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D00C" w14:textId="77777777" w:rsidR="00505979" w:rsidRDefault="00505979" w:rsidP="00505979"/>
    <w:p w14:paraId="66383C7E" w14:textId="7209498C" w:rsidR="00D127EF" w:rsidRDefault="00F24E3D" w:rsidP="00505979">
      <w:r w:rsidRPr="0007345F">
        <w:rPr>
          <w:noProof/>
        </w:rPr>
        <w:drawing>
          <wp:inline distT="0" distB="0" distL="0" distR="0" wp14:anchorId="4E7CC845" wp14:editId="47BE7E8A">
            <wp:extent cx="18002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58957" w14:textId="77777777" w:rsidR="00F97BE7" w:rsidRDefault="00F97BE7" w:rsidP="00505979"/>
    <w:p w14:paraId="362280BC" w14:textId="77777777" w:rsidR="00505979" w:rsidRPr="002B03D1" w:rsidRDefault="00505979" w:rsidP="00505979">
      <w:pPr>
        <w:jc w:val="center"/>
        <w:rPr>
          <w:b/>
        </w:rPr>
      </w:pPr>
    </w:p>
    <w:p w14:paraId="64B173A0" w14:textId="77777777" w:rsidR="00F31207" w:rsidRDefault="00505979" w:rsidP="00505979">
      <w:pPr>
        <w:jc w:val="center"/>
        <w:rPr>
          <w:b/>
        </w:rPr>
      </w:pPr>
      <w:r w:rsidRPr="002B03D1">
        <w:rPr>
          <w:b/>
        </w:rPr>
        <w:t>Job description</w:t>
      </w:r>
      <w:r w:rsidR="00F31207">
        <w:rPr>
          <w:b/>
        </w:rPr>
        <w:t xml:space="preserve">  </w:t>
      </w:r>
    </w:p>
    <w:p w14:paraId="06ADBE56" w14:textId="77777777" w:rsidR="00505979" w:rsidRPr="002B03D1" w:rsidRDefault="00505979" w:rsidP="00505979">
      <w:pPr>
        <w:jc w:val="center"/>
        <w:rPr>
          <w:b/>
          <w:sz w:val="22"/>
        </w:rPr>
      </w:pPr>
    </w:p>
    <w:p w14:paraId="526B8A5C" w14:textId="77777777" w:rsidR="007E17BC" w:rsidRPr="002B03D1" w:rsidRDefault="007E17BC" w:rsidP="007E17BC">
      <w:pPr>
        <w:pStyle w:val="Heading1"/>
        <w:jc w:val="left"/>
      </w:pPr>
    </w:p>
    <w:p w14:paraId="02A7D034" w14:textId="6F1AB88D" w:rsidR="00853569" w:rsidRDefault="007E17BC" w:rsidP="00B70CED">
      <w:pPr>
        <w:rPr>
          <w:sz w:val="22"/>
        </w:rPr>
      </w:pPr>
      <w:r w:rsidRPr="00B70CED">
        <w:rPr>
          <w:b/>
          <w:sz w:val="22"/>
        </w:rPr>
        <w:t>Job title:</w:t>
      </w:r>
      <w:r w:rsidRPr="00B70CED">
        <w:rPr>
          <w:b/>
          <w:sz w:val="22"/>
        </w:rPr>
        <w:tab/>
      </w:r>
      <w:r w:rsidRPr="00B70CED">
        <w:rPr>
          <w:b/>
          <w:sz w:val="22"/>
        </w:rPr>
        <w:tab/>
      </w:r>
      <w:r w:rsidRPr="00B70CED">
        <w:rPr>
          <w:b/>
          <w:sz w:val="22"/>
        </w:rPr>
        <w:tab/>
      </w:r>
      <w:r w:rsidR="00F24E3D">
        <w:rPr>
          <w:sz w:val="22"/>
        </w:rPr>
        <w:t>Archivist</w:t>
      </w:r>
    </w:p>
    <w:p w14:paraId="7AEB1A20" w14:textId="77777777" w:rsidR="00B70CED" w:rsidRPr="00B70CED" w:rsidRDefault="00B70CED" w:rsidP="00B70CED">
      <w:pPr>
        <w:rPr>
          <w:sz w:val="22"/>
        </w:rPr>
      </w:pPr>
    </w:p>
    <w:p w14:paraId="28564985" w14:textId="77777777" w:rsidR="007E17BC" w:rsidRDefault="007E17BC" w:rsidP="00B70CED">
      <w:pPr>
        <w:rPr>
          <w:sz w:val="22"/>
        </w:rPr>
      </w:pPr>
      <w:r w:rsidRPr="00B70CED">
        <w:rPr>
          <w:b/>
          <w:sz w:val="22"/>
        </w:rPr>
        <w:t>Location:</w:t>
      </w:r>
      <w:r w:rsidRPr="00B70CED">
        <w:rPr>
          <w:b/>
          <w:sz w:val="22"/>
        </w:rPr>
        <w:tab/>
      </w:r>
      <w:r w:rsidR="00B70CED" w:rsidRPr="00B70CED">
        <w:rPr>
          <w:b/>
          <w:sz w:val="22"/>
        </w:rPr>
        <w:tab/>
      </w:r>
      <w:r w:rsidR="00B70CED" w:rsidRPr="00B70CED">
        <w:rPr>
          <w:b/>
          <w:sz w:val="22"/>
        </w:rPr>
        <w:tab/>
      </w:r>
      <w:r w:rsidRPr="00B70CED">
        <w:rPr>
          <w:sz w:val="22"/>
        </w:rPr>
        <w:t xml:space="preserve">Burlington House, London </w:t>
      </w:r>
    </w:p>
    <w:p w14:paraId="114F4285" w14:textId="77777777" w:rsidR="00B70CED" w:rsidRPr="00B70CED" w:rsidRDefault="00B70CED" w:rsidP="00B70CED">
      <w:pPr>
        <w:rPr>
          <w:sz w:val="22"/>
        </w:rPr>
      </w:pPr>
    </w:p>
    <w:p w14:paraId="28B79B92" w14:textId="341E406E" w:rsidR="00FF09FA" w:rsidRPr="00FF09FA" w:rsidRDefault="00881803" w:rsidP="00FF09FA">
      <w:pPr>
        <w:rPr>
          <w:sz w:val="22"/>
        </w:rPr>
      </w:pPr>
      <w:r w:rsidRPr="00B70CED">
        <w:rPr>
          <w:b/>
          <w:sz w:val="22"/>
        </w:rPr>
        <w:t>Hours:</w:t>
      </w:r>
      <w:r w:rsidRPr="00B70CED">
        <w:rPr>
          <w:sz w:val="22"/>
        </w:rPr>
        <w:tab/>
      </w:r>
      <w:r w:rsidR="00B70CED" w:rsidRPr="00B70CED">
        <w:rPr>
          <w:sz w:val="22"/>
        </w:rPr>
        <w:tab/>
      </w:r>
      <w:r w:rsidR="00B70CED" w:rsidRPr="00B70CED">
        <w:rPr>
          <w:sz w:val="22"/>
        </w:rPr>
        <w:tab/>
      </w:r>
      <w:r w:rsidR="00B70CED">
        <w:rPr>
          <w:sz w:val="22"/>
        </w:rPr>
        <w:tab/>
      </w:r>
      <w:r w:rsidR="00FF09FA" w:rsidRPr="00FF09FA">
        <w:rPr>
          <w:sz w:val="22"/>
        </w:rPr>
        <w:t>28 hours per week (</w:t>
      </w:r>
      <w:r w:rsidR="00F24E3D">
        <w:rPr>
          <w:sz w:val="22"/>
        </w:rPr>
        <w:t>Monday to Thursday</w:t>
      </w:r>
      <w:r w:rsidR="00FF09FA" w:rsidRPr="00FF09FA">
        <w:rPr>
          <w:sz w:val="22"/>
        </w:rPr>
        <w:t>)</w:t>
      </w:r>
    </w:p>
    <w:p w14:paraId="26D7ECCF" w14:textId="77777777" w:rsidR="00B70CED" w:rsidRDefault="00FF09FA" w:rsidP="00FF09FA">
      <w:pPr>
        <w:ind w:left="2880"/>
        <w:rPr>
          <w:sz w:val="22"/>
        </w:rPr>
      </w:pPr>
      <w:r w:rsidRPr="00FF09FA">
        <w:rPr>
          <w:sz w:val="22"/>
        </w:rPr>
        <w:t xml:space="preserve">Normal hours until 5.30pm and until 6.30pm every Thursday between October and </w:t>
      </w:r>
      <w:r w:rsidR="009B2411">
        <w:rPr>
          <w:sz w:val="22"/>
        </w:rPr>
        <w:t>May</w:t>
      </w:r>
    </w:p>
    <w:p w14:paraId="44A48097" w14:textId="77777777" w:rsidR="00FF09FA" w:rsidRPr="00B70CED" w:rsidRDefault="00FF09FA" w:rsidP="00FF09FA">
      <w:pPr>
        <w:ind w:left="2880"/>
        <w:rPr>
          <w:sz w:val="22"/>
        </w:rPr>
      </w:pPr>
    </w:p>
    <w:p w14:paraId="75E5EDF4" w14:textId="4A1EBC41" w:rsidR="007E17BC" w:rsidRDefault="00FA2C0D" w:rsidP="00B70CED">
      <w:pPr>
        <w:rPr>
          <w:sz w:val="22"/>
        </w:rPr>
      </w:pPr>
      <w:r w:rsidRPr="00B70CED">
        <w:rPr>
          <w:b/>
          <w:sz w:val="22"/>
        </w:rPr>
        <w:t>Reporting to:</w:t>
      </w:r>
      <w:r w:rsidRPr="00B70CED">
        <w:rPr>
          <w:b/>
          <w:sz w:val="22"/>
        </w:rPr>
        <w:tab/>
      </w:r>
      <w:r w:rsidRPr="00B70CED">
        <w:rPr>
          <w:b/>
          <w:sz w:val="22"/>
        </w:rPr>
        <w:tab/>
      </w:r>
      <w:r w:rsidR="00B70CED">
        <w:rPr>
          <w:b/>
          <w:sz w:val="22"/>
        </w:rPr>
        <w:tab/>
      </w:r>
      <w:r w:rsidR="007E17BC" w:rsidRPr="00B70CED">
        <w:rPr>
          <w:sz w:val="22"/>
        </w:rPr>
        <w:t xml:space="preserve">Head of Library and </w:t>
      </w:r>
      <w:r w:rsidR="00F24E3D">
        <w:rPr>
          <w:sz w:val="22"/>
        </w:rPr>
        <w:t xml:space="preserve">Museum </w:t>
      </w:r>
      <w:r w:rsidR="007E17BC" w:rsidRPr="00B70CED">
        <w:rPr>
          <w:sz w:val="22"/>
        </w:rPr>
        <w:t>Collections</w:t>
      </w:r>
    </w:p>
    <w:p w14:paraId="10E6A653" w14:textId="77777777" w:rsidR="00B70CED" w:rsidRPr="00B70CED" w:rsidRDefault="00B70CED" w:rsidP="00B70CED">
      <w:pPr>
        <w:rPr>
          <w:sz w:val="22"/>
        </w:rPr>
      </w:pPr>
    </w:p>
    <w:p w14:paraId="178EEE9C" w14:textId="513750B7" w:rsidR="0091789A" w:rsidRDefault="004E6BE1" w:rsidP="00F24E3D">
      <w:pPr>
        <w:ind w:left="2880" w:hanging="2880"/>
        <w:rPr>
          <w:sz w:val="22"/>
        </w:rPr>
      </w:pPr>
      <w:r>
        <w:rPr>
          <w:b/>
          <w:sz w:val="22"/>
        </w:rPr>
        <w:t>Relationships with others</w:t>
      </w:r>
      <w:r w:rsidR="00853569" w:rsidRPr="00B70CED">
        <w:rPr>
          <w:b/>
          <w:sz w:val="22"/>
        </w:rPr>
        <w:t>:</w:t>
      </w:r>
      <w:r w:rsidR="00853569" w:rsidRPr="00B70CED">
        <w:rPr>
          <w:b/>
          <w:sz w:val="22"/>
        </w:rPr>
        <w:tab/>
      </w:r>
      <w:r>
        <w:rPr>
          <w:sz w:val="22"/>
        </w:rPr>
        <w:t>Par</w:t>
      </w:r>
      <w:r w:rsidR="00392FBD">
        <w:rPr>
          <w:sz w:val="22"/>
        </w:rPr>
        <w:t xml:space="preserve">t of a </w:t>
      </w:r>
      <w:r w:rsidR="00F24E3D">
        <w:rPr>
          <w:sz w:val="22"/>
        </w:rPr>
        <w:t>L</w:t>
      </w:r>
      <w:r w:rsidR="00392FBD">
        <w:rPr>
          <w:sz w:val="22"/>
        </w:rPr>
        <w:t xml:space="preserve">ibrary </w:t>
      </w:r>
      <w:r w:rsidR="009B2411">
        <w:rPr>
          <w:sz w:val="22"/>
        </w:rPr>
        <w:t xml:space="preserve">and </w:t>
      </w:r>
      <w:r w:rsidR="00F24E3D">
        <w:rPr>
          <w:sz w:val="22"/>
        </w:rPr>
        <w:t>M</w:t>
      </w:r>
      <w:r w:rsidR="009B2411">
        <w:rPr>
          <w:sz w:val="22"/>
        </w:rPr>
        <w:t xml:space="preserve">useum collections </w:t>
      </w:r>
      <w:r w:rsidR="00392FBD">
        <w:rPr>
          <w:sz w:val="22"/>
        </w:rPr>
        <w:t>team of</w:t>
      </w:r>
      <w:r w:rsidR="00AD7DEA">
        <w:rPr>
          <w:sz w:val="22"/>
        </w:rPr>
        <w:t xml:space="preserve"> </w:t>
      </w:r>
      <w:r w:rsidR="006D4ACB">
        <w:rPr>
          <w:sz w:val="22"/>
        </w:rPr>
        <w:t>6</w:t>
      </w:r>
      <w:r w:rsidR="009B2411">
        <w:rPr>
          <w:sz w:val="22"/>
        </w:rPr>
        <w:t xml:space="preserve"> </w:t>
      </w:r>
      <w:r w:rsidR="00AD7DEA">
        <w:rPr>
          <w:sz w:val="22"/>
        </w:rPr>
        <w:t>staff</w:t>
      </w:r>
      <w:r>
        <w:rPr>
          <w:sz w:val="22"/>
        </w:rPr>
        <w:t>.</w:t>
      </w:r>
      <w:r w:rsidR="00B0028D">
        <w:rPr>
          <w:sz w:val="22"/>
        </w:rPr>
        <w:t xml:space="preserve"> </w:t>
      </w:r>
      <w:r w:rsidR="00224F88">
        <w:rPr>
          <w:sz w:val="22"/>
        </w:rPr>
        <w:t>Will work</w:t>
      </w:r>
      <w:r w:rsidR="0091789A">
        <w:rPr>
          <w:sz w:val="22"/>
        </w:rPr>
        <w:t xml:space="preserve"> in di</w:t>
      </w:r>
      <w:r w:rsidR="00224F88">
        <w:rPr>
          <w:sz w:val="22"/>
        </w:rPr>
        <w:t xml:space="preserve">rect contact with </w:t>
      </w:r>
      <w:r w:rsidR="00F24E3D">
        <w:rPr>
          <w:sz w:val="22"/>
        </w:rPr>
        <w:t>L</w:t>
      </w:r>
      <w:r w:rsidR="00224F88">
        <w:rPr>
          <w:sz w:val="22"/>
        </w:rPr>
        <w:t xml:space="preserve">ibrary users, </w:t>
      </w:r>
      <w:r w:rsidR="00B143D6">
        <w:rPr>
          <w:sz w:val="22"/>
        </w:rPr>
        <w:t xml:space="preserve">Fellows of </w:t>
      </w:r>
      <w:r w:rsidR="00B143D6">
        <w:rPr>
          <w:sz w:val="22"/>
        </w:rPr>
        <w:lastRenderedPageBreak/>
        <w:t>the Society</w:t>
      </w:r>
      <w:r w:rsidR="0091789A">
        <w:t xml:space="preserve">, </w:t>
      </w:r>
      <w:r w:rsidR="0091789A">
        <w:rPr>
          <w:sz w:val="22"/>
        </w:rPr>
        <w:t>and other</w:t>
      </w:r>
      <w:r w:rsidR="00392FBD">
        <w:t xml:space="preserve"> st</w:t>
      </w:r>
      <w:r w:rsidR="00B143D6">
        <w:rPr>
          <w:sz w:val="22"/>
        </w:rPr>
        <w:t>aff</w:t>
      </w:r>
      <w:r w:rsidR="00B143D6" w:rsidRPr="00B143D6">
        <w:rPr>
          <w:sz w:val="22"/>
        </w:rPr>
        <w:t xml:space="preserve"> </w:t>
      </w:r>
      <w:r w:rsidR="00B143D6">
        <w:rPr>
          <w:sz w:val="22"/>
        </w:rPr>
        <w:t>of the Society</w:t>
      </w:r>
      <w:r w:rsidR="009B0982">
        <w:rPr>
          <w:sz w:val="22"/>
        </w:rPr>
        <w:t>,</w:t>
      </w:r>
    </w:p>
    <w:p w14:paraId="61649370" w14:textId="723B0021" w:rsidR="0091789A" w:rsidRDefault="0091789A" w:rsidP="0091789A">
      <w:pPr>
        <w:ind w:left="2880" w:hanging="2880"/>
        <w:rPr>
          <w:b/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The post does not have </w:t>
      </w:r>
      <w:r w:rsidR="009B0982">
        <w:rPr>
          <w:sz w:val="22"/>
        </w:rPr>
        <w:t xml:space="preserve">line management </w:t>
      </w:r>
      <w:r>
        <w:rPr>
          <w:sz w:val="22"/>
        </w:rPr>
        <w:t xml:space="preserve">responsibility but </w:t>
      </w:r>
      <w:r w:rsidR="00F24E3D">
        <w:rPr>
          <w:sz w:val="22"/>
        </w:rPr>
        <w:t>may</w:t>
      </w:r>
      <w:r>
        <w:rPr>
          <w:sz w:val="22"/>
        </w:rPr>
        <w:t xml:space="preserve"> </w:t>
      </w:r>
      <w:r w:rsidR="00AD7DEA">
        <w:rPr>
          <w:sz w:val="22"/>
        </w:rPr>
        <w:t xml:space="preserve">supervise some tasks undertaken by </w:t>
      </w:r>
      <w:r w:rsidR="00F24E3D">
        <w:rPr>
          <w:sz w:val="22"/>
        </w:rPr>
        <w:t xml:space="preserve">project staff </w:t>
      </w:r>
      <w:r w:rsidR="008005E2">
        <w:rPr>
          <w:sz w:val="22"/>
        </w:rPr>
        <w:t>and</w:t>
      </w:r>
      <w:r w:rsidR="00AD7DEA">
        <w:rPr>
          <w:sz w:val="22"/>
        </w:rPr>
        <w:t xml:space="preserve"> </w:t>
      </w:r>
      <w:r>
        <w:rPr>
          <w:sz w:val="22"/>
        </w:rPr>
        <w:t xml:space="preserve">manage volunteers and student placements from time to time. </w:t>
      </w:r>
    </w:p>
    <w:p w14:paraId="6A791570" w14:textId="77777777" w:rsidR="00853569" w:rsidRPr="0028013E" w:rsidRDefault="00853569" w:rsidP="00B70CED">
      <w:pPr>
        <w:rPr>
          <w:b/>
          <w:bCs/>
          <w:sz w:val="22"/>
        </w:rPr>
      </w:pPr>
      <w:r w:rsidRPr="00B70CED">
        <w:rPr>
          <w:b/>
          <w:sz w:val="22"/>
        </w:rPr>
        <w:tab/>
      </w:r>
      <w:r w:rsidRPr="00B70CED">
        <w:rPr>
          <w:b/>
          <w:sz w:val="22"/>
        </w:rPr>
        <w:tab/>
      </w:r>
    </w:p>
    <w:p w14:paraId="42385D27" w14:textId="191B6C76" w:rsidR="00E2351A" w:rsidRPr="00B640FB" w:rsidRDefault="007E17BC" w:rsidP="00B70CED">
      <w:pPr>
        <w:rPr>
          <w:b/>
          <w:bCs/>
          <w:sz w:val="22"/>
        </w:rPr>
      </w:pPr>
      <w:r w:rsidRPr="00B640FB">
        <w:rPr>
          <w:b/>
          <w:bCs/>
          <w:sz w:val="22"/>
        </w:rPr>
        <w:t>Salary:</w:t>
      </w:r>
      <w:r w:rsidRPr="00B640FB">
        <w:rPr>
          <w:b/>
          <w:bCs/>
          <w:sz w:val="22"/>
        </w:rPr>
        <w:tab/>
      </w:r>
      <w:r w:rsidR="00355077" w:rsidRPr="00B640FB">
        <w:rPr>
          <w:b/>
          <w:bCs/>
          <w:sz w:val="22"/>
        </w:rPr>
        <w:tab/>
      </w:r>
      <w:r w:rsidR="00355077" w:rsidRPr="00B640FB">
        <w:rPr>
          <w:b/>
          <w:bCs/>
          <w:sz w:val="22"/>
        </w:rPr>
        <w:tab/>
      </w:r>
      <w:bookmarkStart w:id="0" w:name="_Hlk4147354"/>
      <w:r w:rsidR="00E2351A" w:rsidRPr="00B640FB">
        <w:rPr>
          <w:sz w:val="22"/>
        </w:rPr>
        <w:t xml:space="preserve">Pro rata </w:t>
      </w:r>
      <w:r w:rsidR="00750916" w:rsidRPr="00B640FB">
        <w:rPr>
          <w:sz w:val="22"/>
        </w:rPr>
        <w:t>£</w:t>
      </w:r>
      <w:bookmarkEnd w:id="0"/>
      <w:r w:rsidR="0028013E" w:rsidRPr="00B640FB">
        <w:rPr>
          <w:sz w:val="22"/>
        </w:rPr>
        <w:t>32,000</w:t>
      </w:r>
    </w:p>
    <w:p w14:paraId="075A777D" w14:textId="71CB16C5" w:rsidR="00521845" w:rsidRPr="00B640FB" w:rsidRDefault="00E2351A" w:rsidP="00B70CED">
      <w:pPr>
        <w:rPr>
          <w:sz w:val="22"/>
        </w:rPr>
      </w:pPr>
      <w:r w:rsidRPr="00B640FB">
        <w:rPr>
          <w:sz w:val="22"/>
        </w:rPr>
        <w:tab/>
      </w:r>
      <w:r w:rsidRPr="00B640FB">
        <w:rPr>
          <w:sz w:val="22"/>
        </w:rPr>
        <w:tab/>
      </w:r>
      <w:r w:rsidRPr="00B640FB">
        <w:rPr>
          <w:sz w:val="22"/>
        </w:rPr>
        <w:tab/>
      </w:r>
      <w:r w:rsidRPr="00B640FB">
        <w:rPr>
          <w:sz w:val="22"/>
        </w:rPr>
        <w:tab/>
      </w:r>
      <w:r w:rsidR="008E3E6E" w:rsidRPr="00B640FB">
        <w:rPr>
          <w:sz w:val="22"/>
        </w:rPr>
        <w:t>(</w:t>
      </w:r>
      <w:r w:rsidR="008E3E6E" w:rsidRPr="00B640FB">
        <w:t>£</w:t>
      </w:r>
      <w:r w:rsidR="0028013E" w:rsidRPr="00B640FB">
        <w:t>25,600</w:t>
      </w:r>
      <w:r w:rsidR="00E91A9E" w:rsidRPr="00B640FB">
        <w:rPr>
          <w:sz w:val="22"/>
        </w:rPr>
        <w:t xml:space="preserve"> </w:t>
      </w:r>
      <w:r w:rsidRPr="00B640FB">
        <w:rPr>
          <w:sz w:val="22"/>
        </w:rPr>
        <w:t>for 28 hours per week)</w:t>
      </w:r>
      <w:r w:rsidR="007E17BC" w:rsidRPr="00B640FB">
        <w:rPr>
          <w:b/>
          <w:sz w:val="22"/>
        </w:rPr>
        <w:tab/>
      </w:r>
    </w:p>
    <w:p w14:paraId="34A6B37A" w14:textId="77777777" w:rsidR="007E17BC" w:rsidRPr="00205134" w:rsidRDefault="007E17BC" w:rsidP="007E17BC">
      <w:pPr>
        <w:rPr>
          <w:color w:val="FF0000"/>
          <w:sz w:val="22"/>
        </w:rPr>
      </w:pPr>
      <w:r w:rsidRPr="00205134">
        <w:rPr>
          <w:b/>
          <w:bCs/>
          <w:color w:val="FF0000"/>
          <w:sz w:val="22"/>
        </w:rPr>
        <w:tab/>
      </w:r>
      <w:r w:rsidRPr="00205134">
        <w:rPr>
          <w:b/>
          <w:bCs/>
          <w:color w:val="FF0000"/>
          <w:sz w:val="22"/>
        </w:rPr>
        <w:tab/>
      </w:r>
      <w:r w:rsidR="00FA2C0D" w:rsidRPr="00205134">
        <w:rPr>
          <w:b/>
          <w:bCs/>
          <w:color w:val="FF0000"/>
          <w:sz w:val="22"/>
        </w:rPr>
        <w:tab/>
      </w:r>
    </w:p>
    <w:p w14:paraId="7A402A94" w14:textId="77777777" w:rsidR="00853569" w:rsidRPr="00F5728B" w:rsidRDefault="003B177A" w:rsidP="00853569">
      <w:pPr>
        <w:pStyle w:val="Heading1"/>
        <w:jc w:val="left"/>
        <w:rPr>
          <w:sz w:val="22"/>
        </w:rPr>
      </w:pPr>
      <w:r w:rsidRPr="00F5728B">
        <w:rPr>
          <w:sz w:val="22"/>
        </w:rPr>
        <w:t>Job Summary</w:t>
      </w:r>
    </w:p>
    <w:p w14:paraId="04A7B329" w14:textId="6F9EC40E" w:rsidR="00D970DF" w:rsidRPr="00D970DF" w:rsidRDefault="003B177A" w:rsidP="003B177A">
      <w:pPr>
        <w:rPr>
          <w:sz w:val="22"/>
          <w:lang w:val="en-US"/>
        </w:rPr>
      </w:pPr>
      <w:r w:rsidRPr="00D970DF">
        <w:rPr>
          <w:sz w:val="22"/>
          <w:lang w:val="en-US"/>
        </w:rPr>
        <w:t xml:space="preserve">The </w:t>
      </w:r>
      <w:r w:rsidR="00F5728B" w:rsidRPr="00D970DF">
        <w:rPr>
          <w:sz w:val="22"/>
          <w:lang w:val="en-US"/>
        </w:rPr>
        <w:t>Archivist</w:t>
      </w:r>
      <w:r w:rsidRPr="00D970DF">
        <w:rPr>
          <w:sz w:val="22"/>
          <w:lang w:val="en-US"/>
        </w:rPr>
        <w:t xml:space="preserve"> </w:t>
      </w:r>
      <w:r w:rsidR="00D970DF" w:rsidRPr="00D970DF">
        <w:rPr>
          <w:sz w:val="22"/>
          <w:lang w:val="en-US"/>
        </w:rPr>
        <w:t>has responsibility for making the Society’s Archives visible and searchable and for setting in place a records management programme.</w:t>
      </w:r>
    </w:p>
    <w:p w14:paraId="266BC3A3" w14:textId="77777777" w:rsidR="00D970DF" w:rsidRDefault="00D970DF" w:rsidP="003B177A">
      <w:pPr>
        <w:rPr>
          <w:color w:val="FF0000"/>
          <w:sz w:val="22"/>
          <w:lang w:val="en-US"/>
        </w:rPr>
      </w:pPr>
    </w:p>
    <w:p w14:paraId="0AAE791D" w14:textId="4A24FB56" w:rsidR="00DF7E58" w:rsidRPr="00205134" w:rsidRDefault="00D970DF" w:rsidP="003B177A">
      <w:pPr>
        <w:rPr>
          <w:color w:val="FF0000"/>
          <w:sz w:val="22"/>
          <w:lang w:val="en-US"/>
        </w:rPr>
      </w:pPr>
      <w:r>
        <w:rPr>
          <w:sz w:val="22"/>
          <w:lang w:val="en-US"/>
        </w:rPr>
        <w:t>As a member of the Library team, the Archivist will</w:t>
      </w:r>
      <w:r w:rsidR="004E4C8C" w:rsidRPr="00B640FB">
        <w:rPr>
          <w:sz w:val="22"/>
          <w:lang w:val="en-US"/>
        </w:rPr>
        <w:t xml:space="preserve"> </w:t>
      </w:r>
      <w:r>
        <w:rPr>
          <w:sz w:val="22"/>
          <w:lang w:val="en-US"/>
        </w:rPr>
        <w:t>respond to Archive enquiries</w:t>
      </w:r>
      <w:r w:rsidR="004E4C8C" w:rsidRPr="00B640FB">
        <w:rPr>
          <w:sz w:val="22"/>
          <w:lang w:val="en-US"/>
        </w:rPr>
        <w:t xml:space="preserve"> and</w:t>
      </w:r>
      <w:r w:rsidR="00B67232" w:rsidRPr="00B640FB">
        <w:rPr>
          <w:sz w:val="22"/>
          <w:lang w:val="en-US"/>
        </w:rPr>
        <w:t xml:space="preserve"> </w:t>
      </w:r>
      <w:r w:rsidR="004E4C8C" w:rsidRPr="00B640FB">
        <w:rPr>
          <w:sz w:val="22"/>
          <w:lang w:val="en-US"/>
        </w:rPr>
        <w:t>undertake regular Library</w:t>
      </w:r>
      <w:r w:rsidR="00B67232" w:rsidRPr="00B640FB">
        <w:rPr>
          <w:sz w:val="22"/>
          <w:lang w:val="en-US"/>
        </w:rPr>
        <w:t xml:space="preserve"> Enquiry Desk</w:t>
      </w:r>
      <w:r w:rsidR="004E4C8C" w:rsidRPr="00B640FB">
        <w:rPr>
          <w:sz w:val="22"/>
          <w:lang w:val="en-US"/>
        </w:rPr>
        <w:t xml:space="preserve"> duties</w:t>
      </w:r>
      <w:r w:rsidR="00AB6D18" w:rsidRPr="00B640FB">
        <w:rPr>
          <w:sz w:val="22"/>
          <w:lang w:val="en-US"/>
        </w:rPr>
        <w:t>.</w:t>
      </w:r>
      <w:r w:rsidR="00B67232" w:rsidRPr="00B640FB">
        <w:rPr>
          <w:sz w:val="22"/>
          <w:lang w:val="en-US"/>
        </w:rPr>
        <w:t xml:space="preserve"> </w:t>
      </w:r>
      <w:r w:rsidR="00C34F1E" w:rsidRPr="00F5728B">
        <w:rPr>
          <w:sz w:val="22"/>
          <w:lang w:val="en-US"/>
        </w:rPr>
        <w:t>T</w:t>
      </w:r>
      <w:r w:rsidR="00DF7E58" w:rsidRPr="00F5728B">
        <w:rPr>
          <w:sz w:val="22"/>
          <w:lang w:val="en-US"/>
        </w:rPr>
        <w:t>he post holder will also have responsibility for promoti</w:t>
      </w:r>
      <w:r w:rsidR="00F5728B">
        <w:rPr>
          <w:sz w:val="22"/>
          <w:lang w:val="en-US"/>
        </w:rPr>
        <w:t xml:space="preserve">ng </w:t>
      </w:r>
      <w:r w:rsidR="00DF7E58" w:rsidRPr="00F5728B">
        <w:rPr>
          <w:sz w:val="22"/>
          <w:lang w:val="en-US"/>
        </w:rPr>
        <w:t xml:space="preserve">the </w:t>
      </w:r>
      <w:r w:rsidR="00F5728B" w:rsidRPr="00F5728B">
        <w:rPr>
          <w:sz w:val="22"/>
          <w:lang w:val="en-US"/>
        </w:rPr>
        <w:t xml:space="preserve">Archive by preparing </w:t>
      </w:r>
      <w:r w:rsidR="00F5728B">
        <w:rPr>
          <w:sz w:val="22"/>
          <w:lang w:val="en-US"/>
        </w:rPr>
        <w:t xml:space="preserve">displays, as well as </w:t>
      </w:r>
      <w:r w:rsidR="00F5728B" w:rsidRPr="00F5728B">
        <w:rPr>
          <w:sz w:val="22"/>
          <w:lang w:val="en-US"/>
        </w:rPr>
        <w:t>content for social media.</w:t>
      </w:r>
      <w:r w:rsidR="00AB6D18" w:rsidRPr="00F5728B">
        <w:rPr>
          <w:sz w:val="22"/>
          <w:lang w:val="en-US"/>
        </w:rPr>
        <w:t xml:space="preserve"> </w:t>
      </w:r>
    </w:p>
    <w:p w14:paraId="6268FF10" w14:textId="77777777" w:rsidR="00101B6C" w:rsidRPr="00205134" w:rsidRDefault="00101B6C" w:rsidP="003B177A">
      <w:pPr>
        <w:rPr>
          <w:color w:val="FF0000"/>
          <w:sz w:val="22"/>
          <w:lang w:val="en-US"/>
        </w:rPr>
      </w:pPr>
    </w:p>
    <w:p w14:paraId="710DE51F" w14:textId="0DBD40E4" w:rsidR="00B67232" w:rsidRPr="00B640FB" w:rsidRDefault="00B67232" w:rsidP="00101B6C">
      <w:pPr>
        <w:rPr>
          <w:lang w:val="en-US"/>
        </w:rPr>
      </w:pPr>
      <w:r w:rsidRPr="00B640FB">
        <w:rPr>
          <w:sz w:val="22"/>
          <w:lang w:val="en-US"/>
        </w:rPr>
        <w:t xml:space="preserve">As part of the charitable purpose of the Society of Antiquaries of London (SAL) the Library provides services to the public </w:t>
      </w:r>
      <w:r w:rsidRPr="00B640FB">
        <w:rPr>
          <w:sz w:val="22"/>
          <w:lang w:val="en-US"/>
        </w:rPr>
        <w:lastRenderedPageBreak/>
        <w:t xml:space="preserve">and SAL Fellows and makes a vital contribution to the Society’s key aims and relations with its audiences. </w:t>
      </w:r>
      <w:r w:rsidR="00490BE7" w:rsidRPr="00B640FB">
        <w:rPr>
          <w:sz w:val="22"/>
          <w:lang w:val="en-US"/>
        </w:rPr>
        <w:t xml:space="preserve">As a member of the Library and Collections Team this post will contribute to advancing the work of the Society’s </w:t>
      </w:r>
      <w:r w:rsidR="00B640FB">
        <w:rPr>
          <w:sz w:val="22"/>
          <w:lang w:val="en-US"/>
        </w:rPr>
        <w:t xml:space="preserve">Archive </w:t>
      </w:r>
      <w:r w:rsidR="00490BE7" w:rsidRPr="00B640FB">
        <w:rPr>
          <w:sz w:val="22"/>
          <w:lang w:val="en-US"/>
        </w:rPr>
        <w:t>collections in support of the Society’s strategic plans.</w:t>
      </w:r>
    </w:p>
    <w:p w14:paraId="3D1BCE13" w14:textId="77777777" w:rsidR="00FF0048" w:rsidRPr="00205134" w:rsidRDefault="00FF0048" w:rsidP="00FF0048">
      <w:pPr>
        <w:rPr>
          <w:color w:val="FF0000"/>
          <w:lang w:val="en-US"/>
        </w:rPr>
      </w:pPr>
    </w:p>
    <w:p w14:paraId="6EBD7376" w14:textId="77845868" w:rsidR="007E17BC" w:rsidRPr="00BF45CD" w:rsidRDefault="007E17BC" w:rsidP="007E17BC">
      <w:pPr>
        <w:pStyle w:val="Heading1"/>
        <w:jc w:val="left"/>
        <w:rPr>
          <w:sz w:val="22"/>
        </w:rPr>
      </w:pPr>
      <w:r w:rsidRPr="00BF45CD">
        <w:rPr>
          <w:sz w:val="22"/>
        </w:rPr>
        <w:t xml:space="preserve">Main </w:t>
      </w:r>
      <w:r w:rsidR="003B6869" w:rsidRPr="00BF45CD">
        <w:rPr>
          <w:sz w:val="22"/>
        </w:rPr>
        <w:t>activities and responsibilitie</w:t>
      </w:r>
      <w:r w:rsidR="006271BE">
        <w:rPr>
          <w:sz w:val="22"/>
        </w:rPr>
        <w:t>s</w:t>
      </w:r>
    </w:p>
    <w:p w14:paraId="7503576C" w14:textId="77777777" w:rsidR="00C22091" w:rsidRPr="00BF45CD" w:rsidRDefault="00C22091" w:rsidP="00161214">
      <w:pPr>
        <w:rPr>
          <w:lang w:val="en-US"/>
        </w:rPr>
      </w:pPr>
    </w:p>
    <w:p w14:paraId="1C3DB742" w14:textId="15F41564" w:rsidR="00011D47" w:rsidRDefault="00BF45CD" w:rsidP="00161214">
      <w:pPr>
        <w:rPr>
          <w:i/>
          <w:sz w:val="22"/>
          <w:lang w:val="en-US"/>
        </w:rPr>
      </w:pPr>
      <w:r>
        <w:rPr>
          <w:i/>
          <w:sz w:val="22"/>
          <w:lang w:val="en-US"/>
        </w:rPr>
        <w:t>Managing</w:t>
      </w:r>
      <w:r w:rsidRPr="00BF45CD">
        <w:rPr>
          <w:i/>
          <w:sz w:val="22"/>
          <w:lang w:val="en-US"/>
        </w:rPr>
        <w:t xml:space="preserve"> the Archives</w:t>
      </w:r>
    </w:p>
    <w:p w14:paraId="197B7D57" w14:textId="254DBF96" w:rsidR="00D970DF" w:rsidRPr="006271BE" w:rsidRDefault="005F7BD9" w:rsidP="006271BE">
      <w:pPr>
        <w:pStyle w:val="ListParagraph"/>
        <w:numPr>
          <w:ilvl w:val="0"/>
          <w:numId w:val="15"/>
        </w:numPr>
        <w:rPr>
          <w:iCs/>
          <w:sz w:val="22"/>
          <w:lang w:val="en-US"/>
        </w:rPr>
      </w:pPr>
      <w:r w:rsidRPr="006271BE">
        <w:rPr>
          <w:iCs/>
          <w:sz w:val="22"/>
          <w:lang w:val="en-US"/>
        </w:rPr>
        <w:t>Implement</w:t>
      </w:r>
      <w:r w:rsidR="00D970DF" w:rsidRPr="006271BE">
        <w:rPr>
          <w:iCs/>
          <w:sz w:val="22"/>
          <w:lang w:val="en-US"/>
        </w:rPr>
        <w:t xml:space="preserve"> </w:t>
      </w:r>
      <w:r w:rsidRPr="006271BE">
        <w:rPr>
          <w:iCs/>
          <w:sz w:val="22"/>
          <w:lang w:val="en-US"/>
        </w:rPr>
        <w:t>an agreed</w:t>
      </w:r>
      <w:r w:rsidR="00D970DF" w:rsidRPr="006271BE">
        <w:rPr>
          <w:iCs/>
          <w:sz w:val="22"/>
          <w:lang w:val="en-US"/>
        </w:rPr>
        <w:t xml:space="preserve"> structure and hierarchy of the archives </w:t>
      </w:r>
      <w:r w:rsidR="00291346">
        <w:rPr>
          <w:iCs/>
          <w:sz w:val="22"/>
          <w:lang w:val="en-US"/>
        </w:rPr>
        <w:t xml:space="preserve">of </w:t>
      </w:r>
      <w:r w:rsidR="00D970DF" w:rsidRPr="006271BE">
        <w:rPr>
          <w:iCs/>
          <w:sz w:val="22"/>
          <w:lang w:val="en-US"/>
        </w:rPr>
        <w:t>the Society as a whole</w:t>
      </w:r>
      <w:r w:rsidRPr="006271BE">
        <w:rPr>
          <w:iCs/>
          <w:sz w:val="22"/>
          <w:lang w:val="en-US"/>
        </w:rPr>
        <w:t>,</w:t>
      </w:r>
      <w:r w:rsidR="00D970DF" w:rsidRPr="006271BE">
        <w:rPr>
          <w:iCs/>
          <w:sz w:val="22"/>
          <w:lang w:val="en-US"/>
        </w:rPr>
        <w:t xml:space="preserve"> in line with </w:t>
      </w:r>
      <w:r w:rsidR="00EB55C0" w:rsidRPr="006271BE">
        <w:rPr>
          <w:iCs/>
          <w:sz w:val="22"/>
          <w:lang w:val="en-US"/>
        </w:rPr>
        <w:t>ISAD(G).</w:t>
      </w:r>
    </w:p>
    <w:p w14:paraId="65FA4198" w14:textId="4CB34A6C" w:rsidR="009D438C" w:rsidRDefault="009D438C" w:rsidP="00161214">
      <w:pPr>
        <w:rPr>
          <w:iCs/>
          <w:sz w:val="22"/>
          <w:lang w:val="en-US"/>
        </w:rPr>
      </w:pPr>
    </w:p>
    <w:p w14:paraId="153AE1C9" w14:textId="304B0697" w:rsidR="009D438C" w:rsidRPr="006271BE" w:rsidRDefault="009D438C" w:rsidP="006271BE">
      <w:pPr>
        <w:pStyle w:val="ListParagraph"/>
        <w:numPr>
          <w:ilvl w:val="0"/>
          <w:numId w:val="15"/>
        </w:numPr>
        <w:rPr>
          <w:iCs/>
          <w:sz w:val="22"/>
          <w:lang w:val="en-US"/>
        </w:rPr>
      </w:pPr>
      <w:r w:rsidRPr="006271BE">
        <w:rPr>
          <w:iCs/>
          <w:sz w:val="22"/>
          <w:lang w:val="en-US"/>
        </w:rPr>
        <w:t>Be responsible for cataloguing the Archives both at Burlington House and Kelmscott Manor using the Society’s software, Collections Index +.</w:t>
      </w:r>
    </w:p>
    <w:p w14:paraId="4D62367C" w14:textId="4BD118E0" w:rsidR="00C84CA7" w:rsidRDefault="00C84CA7" w:rsidP="00161214">
      <w:pPr>
        <w:rPr>
          <w:iCs/>
          <w:sz w:val="22"/>
          <w:lang w:val="en-US"/>
        </w:rPr>
      </w:pPr>
    </w:p>
    <w:p w14:paraId="2180F3DE" w14:textId="31B9FBA6" w:rsidR="00C84CA7" w:rsidRPr="006271BE" w:rsidRDefault="00C84CA7" w:rsidP="006271BE">
      <w:pPr>
        <w:pStyle w:val="ListParagraph"/>
        <w:numPr>
          <w:ilvl w:val="0"/>
          <w:numId w:val="15"/>
        </w:numPr>
        <w:rPr>
          <w:iCs/>
          <w:sz w:val="22"/>
          <w:lang w:val="en-US"/>
        </w:rPr>
      </w:pPr>
      <w:r w:rsidRPr="006271BE">
        <w:rPr>
          <w:iCs/>
          <w:sz w:val="22"/>
          <w:lang w:val="en-US"/>
        </w:rPr>
        <w:t>Sor</w:t>
      </w:r>
      <w:r w:rsidR="001545A0" w:rsidRPr="006271BE">
        <w:rPr>
          <w:iCs/>
          <w:sz w:val="22"/>
          <w:lang w:val="en-US"/>
        </w:rPr>
        <w:t>t</w:t>
      </w:r>
      <w:r w:rsidRPr="006271BE">
        <w:rPr>
          <w:iCs/>
          <w:sz w:val="22"/>
          <w:lang w:val="en-US"/>
        </w:rPr>
        <w:t xml:space="preserve"> the historic archive and carry out identification, appraisal, retention</w:t>
      </w:r>
      <w:r w:rsidR="00C460A2">
        <w:rPr>
          <w:iCs/>
          <w:sz w:val="22"/>
          <w:lang w:val="en-US"/>
        </w:rPr>
        <w:t>,</w:t>
      </w:r>
      <w:r w:rsidRPr="006271BE">
        <w:rPr>
          <w:iCs/>
          <w:sz w:val="22"/>
          <w:lang w:val="en-US"/>
        </w:rPr>
        <w:t xml:space="preserve"> and disposal as appropriate </w:t>
      </w:r>
      <w:r w:rsidR="00C460A2">
        <w:rPr>
          <w:iCs/>
          <w:sz w:val="22"/>
          <w:lang w:val="en-US"/>
        </w:rPr>
        <w:t xml:space="preserve">of </w:t>
      </w:r>
      <w:r w:rsidRPr="006271BE">
        <w:rPr>
          <w:iCs/>
          <w:sz w:val="22"/>
          <w:lang w:val="en-US"/>
        </w:rPr>
        <w:t>non-current and semi-current paper files.</w:t>
      </w:r>
    </w:p>
    <w:p w14:paraId="673B0DBF" w14:textId="5F8B3A04" w:rsidR="005F7BD9" w:rsidRDefault="005F7BD9" w:rsidP="00161214">
      <w:pPr>
        <w:rPr>
          <w:iCs/>
          <w:sz w:val="22"/>
          <w:lang w:val="en-US"/>
        </w:rPr>
      </w:pPr>
    </w:p>
    <w:p w14:paraId="7F7133F0" w14:textId="43B21792" w:rsidR="00C84CA7" w:rsidRPr="002E7DDD" w:rsidRDefault="00C84CA7" w:rsidP="006271BE">
      <w:pPr>
        <w:pStyle w:val="ListParagraph"/>
        <w:numPr>
          <w:ilvl w:val="0"/>
          <w:numId w:val="15"/>
        </w:numPr>
        <w:rPr>
          <w:iCs/>
          <w:sz w:val="22"/>
          <w:lang w:val="en-US"/>
        </w:rPr>
      </w:pPr>
      <w:r w:rsidRPr="006271BE">
        <w:rPr>
          <w:iCs/>
          <w:sz w:val="22"/>
          <w:lang w:val="en-US"/>
        </w:rPr>
        <w:t>Working with colleagues, including in Collections, Governance and Finance, establish a comprehensive records management programme</w:t>
      </w:r>
      <w:r w:rsidR="00C460A2">
        <w:rPr>
          <w:iCs/>
          <w:sz w:val="22"/>
          <w:lang w:val="en-US"/>
        </w:rPr>
        <w:t>.</w:t>
      </w:r>
    </w:p>
    <w:p w14:paraId="395869E8" w14:textId="77777777" w:rsidR="00C84CA7" w:rsidRPr="00D970DF" w:rsidRDefault="00C84CA7" w:rsidP="00161214">
      <w:pPr>
        <w:rPr>
          <w:iCs/>
          <w:sz w:val="22"/>
          <w:lang w:val="en-US"/>
        </w:rPr>
      </w:pPr>
    </w:p>
    <w:p w14:paraId="65CFE5C5" w14:textId="2C85F9DE" w:rsidR="00D845AD" w:rsidRPr="006271BE" w:rsidRDefault="003614FE" w:rsidP="006271BE">
      <w:pPr>
        <w:pStyle w:val="ListParagraph"/>
        <w:numPr>
          <w:ilvl w:val="0"/>
          <w:numId w:val="15"/>
        </w:numPr>
        <w:rPr>
          <w:sz w:val="22"/>
          <w:lang w:val="en-US"/>
        </w:rPr>
      </w:pPr>
      <w:r w:rsidRPr="006271BE">
        <w:rPr>
          <w:sz w:val="22"/>
          <w:lang w:val="en-US"/>
        </w:rPr>
        <w:lastRenderedPageBreak/>
        <w:t xml:space="preserve">Lead in the provision of </w:t>
      </w:r>
      <w:r w:rsidR="008005E2" w:rsidRPr="006271BE">
        <w:rPr>
          <w:sz w:val="22"/>
          <w:lang w:val="en-US"/>
        </w:rPr>
        <w:t>high-quality</w:t>
      </w:r>
      <w:r w:rsidRPr="006271BE">
        <w:rPr>
          <w:sz w:val="22"/>
          <w:lang w:val="en-US"/>
        </w:rPr>
        <w:t xml:space="preserve"> </w:t>
      </w:r>
      <w:r w:rsidR="00842351" w:rsidRPr="006271BE">
        <w:rPr>
          <w:sz w:val="22"/>
          <w:lang w:val="en-US"/>
        </w:rPr>
        <w:t xml:space="preserve">Archives </w:t>
      </w:r>
      <w:r w:rsidRPr="006271BE">
        <w:rPr>
          <w:sz w:val="22"/>
          <w:lang w:val="en-US"/>
        </w:rPr>
        <w:t xml:space="preserve">enquiry services to users, </w:t>
      </w:r>
      <w:r w:rsidR="002E7DDD">
        <w:rPr>
          <w:sz w:val="22"/>
          <w:lang w:val="en-US"/>
        </w:rPr>
        <w:t xml:space="preserve">Society staff, Council, and Committees </w:t>
      </w:r>
      <w:r w:rsidRPr="006271BE">
        <w:rPr>
          <w:sz w:val="22"/>
          <w:lang w:val="en-US"/>
        </w:rPr>
        <w:t xml:space="preserve">ensuring responses to enquiries (in person, by email, telephone, letter) are accurate, timely and helpful. </w:t>
      </w:r>
    </w:p>
    <w:p w14:paraId="54C29A6A" w14:textId="48AABCE2" w:rsidR="00C84CA7" w:rsidRDefault="00C84CA7" w:rsidP="00161214">
      <w:pPr>
        <w:rPr>
          <w:sz w:val="22"/>
          <w:lang w:val="en-US"/>
        </w:rPr>
      </w:pPr>
    </w:p>
    <w:p w14:paraId="4FE50C4E" w14:textId="7FA11C6B" w:rsidR="000E1EDF" w:rsidRPr="006271BE" w:rsidRDefault="00AC2F09" w:rsidP="006271BE">
      <w:pPr>
        <w:pStyle w:val="ListParagraph"/>
        <w:numPr>
          <w:ilvl w:val="0"/>
          <w:numId w:val="15"/>
        </w:numPr>
        <w:rPr>
          <w:sz w:val="22"/>
          <w:lang w:val="en-US"/>
        </w:rPr>
      </w:pPr>
      <w:r w:rsidRPr="006271BE">
        <w:rPr>
          <w:sz w:val="22"/>
          <w:lang w:val="en-US"/>
        </w:rPr>
        <w:t xml:space="preserve">Participate in all aspects of staffing the </w:t>
      </w:r>
      <w:r w:rsidR="00842351" w:rsidRPr="006271BE">
        <w:rPr>
          <w:sz w:val="22"/>
          <w:lang w:val="en-US"/>
        </w:rPr>
        <w:t>L</w:t>
      </w:r>
      <w:r w:rsidRPr="006271BE">
        <w:rPr>
          <w:sz w:val="22"/>
          <w:lang w:val="en-US"/>
        </w:rPr>
        <w:t>ibrary enquiry desk as rostered, including supervising</w:t>
      </w:r>
      <w:r w:rsidR="00842351" w:rsidRPr="006271BE">
        <w:rPr>
          <w:sz w:val="22"/>
          <w:lang w:val="en-US"/>
        </w:rPr>
        <w:t>,</w:t>
      </w:r>
      <w:r w:rsidRPr="006271BE">
        <w:rPr>
          <w:sz w:val="22"/>
          <w:lang w:val="en-US"/>
        </w:rPr>
        <w:t xml:space="preserve"> and assisting readers, retrieving items from closed access areas</w:t>
      </w:r>
      <w:r w:rsidR="00842351" w:rsidRPr="006271BE">
        <w:rPr>
          <w:sz w:val="22"/>
          <w:lang w:val="en-US"/>
        </w:rPr>
        <w:t>,</w:t>
      </w:r>
      <w:r w:rsidRPr="006271BE">
        <w:rPr>
          <w:sz w:val="22"/>
          <w:lang w:val="en-US"/>
        </w:rPr>
        <w:t xml:space="preserve"> and fulfilling photocopying</w:t>
      </w:r>
      <w:r w:rsidR="00C460A2">
        <w:rPr>
          <w:sz w:val="22"/>
          <w:lang w:val="en-US"/>
        </w:rPr>
        <w:t>/scanning</w:t>
      </w:r>
      <w:r w:rsidRPr="006271BE">
        <w:rPr>
          <w:sz w:val="22"/>
          <w:lang w:val="en-US"/>
        </w:rPr>
        <w:t xml:space="preserve"> requests.</w:t>
      </w:r>
    </w:p>
    <w:p w14:paraId="2115DF6F" w14:textId="77777777" w:rsidR="00AC2F09" w:rsidRPr="00205134" w:rsidRDefault="00AC2F09" w:rsidP="00161214">
      <w:pPr>
        <w:rPr>
          <w:color w:val="FF0000"/>
          <w:sz w:val="22"/>
          <w:lang w:val="en-US"/>
        </w:rPr>
      </w:pPr>
    </w:p>
    <w:p w14:paraId="5F2969A8" w14:textId="274A2EB9" w:rsidR="004E6BE1" w:rsidRPr="006271BE" w:rsidRDefault="00C460A2" w:rsidP="006271BE">
      <w:pPr>
        <w:pStyle w:val="ListParagraph"/>
        <w:numPr>
          <w:ilvl w:val="0"/>
          <w:numId w:val="15"/>
        </w:numPr>
        <w:rPr>
          <w:sz w:val="22"/>
          <w:lang w:val="en-US"/>
        </w:rPr>
      </w:pPr>
      <w:r>
        <w:rPr>
          <w:sz w:val="22"/>
          <w:lang w:val="en-US"/>
        </w:rPr>
        <w:t>Be r</w:t>
      </w:r>
      <w:r w:rsidR="000E1EDF" w:rsidRPr="006271BE">
        <w:rPr>
          <w:sz w:val="22"/>
          <w:lang w:val="en-US"/>
        </w:rPr>
        <w:t xml:space="preserve">esponsible for the use and security of the </w:t>
      </w:r>
      <w:r w:rsidR="00842351" w:rsidRPr="006271BE">
        <w:rPr>
          <w:sz w:val="22"/>
          <w:lang w:val="en-US"/>
        </w:rPr>
        <w:t>Archives</w:t>
      </w:r>
      <w:r w:rsidR="000E1EDF" w:rsidRPr="006271BE">
        <w:rPr>
          <w:sz w:val="22"/>
          <w:lang w:val="en-US"/>
        </w:rPr>
        <w:t xml:space="preserve"> in the </w:t>
      </w:r>
      <w:r w:rsidR="00842351" w:rsidRPr="006271BE">
        <w:rPr>
          <w:sz w:val="22"/>
          <w:lang w:val="en-US"/>
        </w:rPr>
        <w:t>L</w:t>
      </w:r>
      <w:r w:rsidR="000E1EDF" w:rsidRPr="006271BE">
        <w:rPr>
          <w:sz w:val="22"/>
          <w:lang w:val="en-US"/>
        </w:rPr>
        <w:t xml:space="preserve">ibrary by ensuring policies and procedures for the consultation and use of </w:t>
      </w:r>
      <w:r w:rsidR="00842351" w:rsidRPr="006271BE">
        <w:rPr>
          <w:sz w:val="22"/>
          <w:lang w:val="en-US"/>
        </w:rPr>
        <w:t>archival</w:t>
      </w:r>
      <w:r w:rsidR="000E1EDF" w:rsidRPr="006271BE">
        <w:rPr>
          <w:sz w:val="22"/>
          <w:lang w:val="en-US"/>
        </w:rPr>
        <w:t xml:space="preserve"> materials are in place and reflect best practice. </w:t>
      </w:r>
    </w:p>
    <w:p w14:paraId="52C7450C" w14:textId="77777777" w:rsidR="00866174" w:rsidRPr="00205134" w:rsidRDefault="00866174" w:rsidP="00161214">
      <w:pPr>
        <w:rPr>
          <w:color w:val="FF0000"/>
          <w:sz w:val="22"/>
          <w:lang w:val="en-US"/>
        </w:rPr>
      </w:pPr>
    </w:p>
    <w:p w14:paraId="3AC12718" w14:textId="3F19F04D" w:rsidR="00D75EBA" w:rsidRPr="006271BE" w:rsidRDefault="00842351" w:rsidP="006271BE">
      <w:pPr>
        <w:pStyle w:val="ListParagraph"/>
        <w:numPr>
          <w:ilvl w:val="0"/>
          <w:numId w:val="15"/>
        </w:numPr>
        <w:rPr>
          <w:sz w:val="22"/>
          <w:lang w:val="en-US"/>
        </w:rPr>
      </w:pPr>
      <w:r w:rsidRPr="006271BE">
        <w:rPr>
          <w:sz w:val="22"/>
          <w:lang w:val="en-US"/>
        </w:rPr>
        <w:t>Contribute to the gathering of</w:t>
      </w:r>
      <w:r w:rsidR="001315FB" w:rsidRPr="006271BE">
        <w:rPr>
          <w:sz w:val="22"/>
          <w:lang w:val="en-US"/>
        </w:rPr>
        <w:t xml:space="preserve"> statistics</w:t>
      </w:r>
      <w:r w:rsidR="00781BCA" w:rsidRPr="006271BE">
        <w:rPr>
          <w:sz w:val="22"/>
          <w:lang w:val="en-US"/>
        </w:rPr>
        <w:t xml:space="preserve"> and data</w:t>
      </w:r>
      <w:r w:rsidR="001315FB" w:rsidRPr="006271BE">
        <w:rPr>
          <w:sz w:val="22"/>
          <w:lang w:val="en-US"/>
        </w:rPr>
        <w:t xml:space="preserve"> on </w:t>
      </w:r>
      <w:r w:rsidRPr="006271BE">
        <w:rPr>
          <w:sz w:val="22"/>
          <w:lang w:val="en-US"/>
        </w:rPr>
        <w:t>Library and Archives</w:t>
      </w:r>
      <w:r w:rsidR="001315FB" w:rsidRPr="006271BE">
        <w:rPr>
          <w:sz w:val="22"/>
          <w:lang w:val="en-US"/>
        </w:rPr>
        <w:t xml:space="preserve"> usage</w:t>
      </w:r>
      <w:r w:rsidR="00781BCA" w:rsidRPr="006271BE">
        <w:rPr>
          <w:sz w:val="22"/>
          <w:lang w:val="en-US"/>
        </w:rPr>
        <w:t xml:space="preserve"> and enquiries</w:t>
      </w:r>
      <w:r w:rsidR="001315FB" w:rsidRPr="006271BE">
        <w:rPr>
          <w:sz w:val="22"/>
          <w:lang w:val="en-US"/>
        </w:rPr>
        <w:t xml:space="preserve"> </w:t>
      </w:r>
      <w:r w:rsidR="00101B6C" w:rsidRPr="006271BE">
        <w:rPr>
          <w:sz w:val="22"/>
          <w:lang w:val="en-US"/>
        </w:rPr>
        <w:t xml:space="preserve">using </w:t>
      </w:r>
      <w:r w:rsidR="008005E2" w:rsidRPr="006271BE">
        <w:rPr>
          <w:sz w:val="22"/>
          <w:lang w:val="en-US"/>
        </w:rPr>
        <w:t>Excel</w:t>
      </w:r>
      <w:r w:rsidRPr="006271BE">
        <w:rPr>
          <w:sz w:val="22"/>
          <w:lang w:val="en-US"/>
        </w:rPr>
        <w:t>.</w:t>
      </w:r>
    </w:p>
    <w:p w14:paraId="61248486" w14:textId="50FCFE9E" w:rsidR="001545A0" w:rsidRDefault="001545A0" w:rsidP="00161214">
      <w:pPr>
        <w:rPr>
          <w:sz w:val="22"/>
          <w:lang w:val="en-US"/>
        </w:rPr>
      </w:pPr>
    </w:p>
    <w:p w14:paraId="14C0C97E" w14:textId="7549E064" w:rsidR="001545A0" w:rsidRDefault="001545A0" w:rsidP="006271BE">
      <w:pPr>
        <w:pStyle w:val="ListParagraph"/>
        <w:numPr>
          <w:ilvl w:val="0"/>
          <w:numId w:val="15"/>
        </w:numPr>
        <w:rPr>
          <w:sz w:val="22"/>
          <w:lang w:val="en-US"/>
        </w:rPr>
      </w:pPr>
      <w:r w:rsidRPr="006271BE">
        <w:rPr>
          <w:sz w:val="22"/>
          <w:lang w:val="en-US"/>
        </w:rPr>
        <w:t>Working with the Head of Development, contribute to the preparation applications for funding towards projects and tasks related to the Archives.</w:t>
      </w:r>
    </w:p>
    <w:p w14:paraId="5B2ED515" w14:textId="77777777" w:rsidR="00C460A2" w:rsidRPr="00C460A2" w:rsidRDefault="00C460A2" w:rsidP="00C460A2">
      <w:pPr>
        <w:pStyle w:val="ListParagraph"/>
        <w:rPr>
          <w:sz w:val="22"/>
          <w:lang w:val="en-US"/>
        </w:rPr>
      </w:pPr>
    </w:p>
    <w:p w14:paraId="237014DE" w14:textId="77777777" w:rsidR="00C460A2" w:rsidRPr="006271BE" w:rsidRDefault="00C460A2" w:rsidP="00C460A2">
      <w:pPr>
        <w:pStyle w:val="ListParagraph"/>
        <w:numPr>
          <w:ilvl w:val="0"/>
          <w:numId w:val="15"/>
        </w:numPr>
        <w:rPr>
          <w:iCs/>
          <w:sz w:val="22"/>
          <w:lang w:val="en-US"/>
        </w:rPr>
      </w:pPr>
      <w:r w:rsidRPr="006271BE">
        <w:rPr>
          <w:iCs/>
          <w:sz w:val="22"/>
          <w:lang w:val="en-US"/>
        </w:rPr>
        <w:lastRenderedPageBreak/>
        <w:t>Identify digitization priorities, suggest a methodology and keep a watching brief for collaboration and funding opportunities.</w:t>
      </w:r>
    </w:p>
    <w:p w14:paraId="7375210F" w14:textId="6F8241BE" w:rsidR="001545A0" w:rsidRDefault="001545A0" w:rsidP="00161214">
      <w:pPr>
        <w:rPr>
          <w:sz w:val="22"/>
          <w:lang w:val="en-US"/>
        </w:rPr>
      </w:pPr>
    </w:p>
    <w:p w14:paraId="73211B9E" w14:textId="2F3D9AED" w:rsidR="001545A0" w:rsidRPr="006271BE" w:rsidRDefault="001545A0" w:rsidP="006271BE">
      <w:pPr>
        <w:pStyle w:val="ListParagraph"/>
        <w:numPr>
          <w:ilvl w:val="0"/>
          <w:numId w:val="15"/>
        </w:numPr>
        <w:rPr>
          <w:sz w:val="22"/>
          <w:lang w:val="en-US"/>
        </w:rPr>
      </w:pPr>
      <w:r w:rsidRPr="006271BE">
        <w:rPr>
          <w:sz w:val="22"/>
          <w:lang w:val="en-US"/>
        </w:rPr>
        <w:t>Lead on the contribution of our Archives data to national and international discovery hubs.</w:t>
      </w:r>
    </w:p>
    <w:p w14:paraId="1F0594CB" w14:textId="77777777" w:rsidR="00101B6C" w:rsidRPr="00205134" w:rsidRDefault="00101B6C" w:rsidP="00161214">
      <w:pPr>
        <w:rPr>
          <w:color w:val="FF0000"/>
          <w:sz w:val="22"/>
          <w:lang w:val="en-US"/>
        </w:rPr>
      </w:pPr>
    </w:p>
    <w:p w14:paraId="102C0B46" w14:textId="77777777" w:rsidR="00FF0048" w:rsidRPr="00205134" w:rsidRDefault="00FF0048" w:rsidP="00161214">
      <w:pPr>
        <w:rPr>
          <w:color w:val="FF0000"/>
          <w:sz w:val="22"/>
          <w:lang w:val="en-US"/>
        </w:rPr>
      </w:pPr>
    </w:p>
    <w:p w14:paraId="04B94257" w14:textId="77777777" w:rsidR="00B86ED5" w:rsidRPr="00BF45CD" w:rsidRDefault="00B86ED5" w:rsidP="00161214">
      <w:pPr>
        <w:rPr>
          <w:i/>
          <w:sz w:val="22"/>
          <w:lang w:val="en-US"/>
        </w:rPr>
      </w:pPr>
      <w:r w:rsidRPr="00BF45CD">
        <w:rPr>
          <w:i/>
          <w:sz w:val="22"/>
          <w:lang w:val="en-US"/>
        </w:rPr>
        <w:t>User engagement</w:t>
      </w:r>
    </w:p>
    <w:p w14:paraId="5232C923" w14:textId="22519C25" w:rsidR="00866174" w:rsidRPr="006271BE" w:rsidRDefault="00B67232" w:rsidP="006271BE">
      <w:pPr>
        <w:pStyle w:val="ListParagraph"/>
        <w:numPr>
          <w:ilvl w:val="0"/>
          <w:numId w:val="16"/>
        </w:numPr>
        <w:rPr>
          <w:sz w:val="22"/>
          <w:lang w:val="en-US"/>
        </w:rPr>
      </w:pPr>
      <w:r w:rsidRPr="006271BE">
        <w:rPr>
          <w:sz w:val="22"/>
          <w:lang w:val="en-US"/>
        </w:rPr>
        <w:t>Produce</w:t>
      </w:r>
      <w:r w:rsidR="00866174" w:rsidRPr="006271BE">
        <w:rPr>
          <w:sz w:val="22"/>
          <w:lang w:val="en-US"/>
        </w:rPr>
        <w:t xml:space="preserve"> information, both printed and electronic to assist</w:t>
      </w:r>
      <w:r w:rsidR="00BF45CD" w:rsidRPr="006271BE">
        <w:rPr>
          <w:sz w:val="22"/>
          <w:lang w:val="en-US"/>
        </w:rPr>
        <w:t xml:space="preserve"> </w:t>
      </w:r>
      <w:r w:rsidR="00842351" w:rsidRPr="006271BE">
        <w:rPr>
          <w:sz w:val="22"/>
          <w:lang w:val="en-US"/>
        </w:rPr>
        <w:t>Archive users.</w:t>
      </w:r>
    </w:p>
    <w:p w14:paraId="015B3323" w14:textId="77777777" w:rsidR="000A792C" w:rsidRPr="00BF45CD" w:rsidRDefault="000A792C" w:rsidP="00161214">
      <w:pPr>
        <w:rPr>
          <w:sz w:val="22"/>
          <w:lang w:val="en-US"/>
        </w:rPr>
      </w:pPr>
    </w:p>
    <w:p w14:paraId="22C57D04" w14:textId="32E263EE" w:rsidR="000A792C" w:rsidRPr="006271BE" w:rsidRDefault="000A792C" w:rsidP="006271BE">
      <w:pPr>
        <w:pStyle w:val="ListParagraph"/>
        <w:numPr>
          <w:ilvl w:val="0"/>
          <w:numId w:val="16"/>
        </w:numPr>
        <w:rPr>
          <w:sz w:val="22"/>
          <w:lang w:val="en-US"/>
        </w:rPr>
      </w:pPr>
      <w:r w:rsidRPr="006271BE">
        <w:rPr>
          <w:sz w:val="22"/>
          <w:lang w:val="en-US"/>
        </w:rPr>
        <w:t>Develop promotional activities and materials with the aim of ensuring that users and p</w:t>
      </w:r>
      <w:r w:rsidR="00BF45CD" w:rsidRPr="006271BE">
        <w:rPr>
          <w:sz w:val="22"/>
          <w:lang w:val="en-US"/>
        </w:rPr>
        <w:t>rospective</w:t>
      </w:r>
      <w:r w:rsidRPr="006271BE">
        <w:rPr>
          <w:sz w:val="22"/>
          <w:lang w:val="en-US"/>
        </w:rPr>
        <w:t xml:space="preserve"> users </w:t>
      </w:r>
      <w:r w:rsidR="00842351" w:rsidRPr="006271BE">
        <w:rPr>
          <w:sz w:val="22"/>
          <w:lang w:val="en-US"/>
        </w:rPr>
        <w:t xml:space="preserve">of the Library </w:t>
      </w:r>
      <w:r w:rsidRPr="006271BE">
        <w:rPr>
          <w:sz w:val="22"/>
          <w:lang w:val="en-US"/>
        </w:rPr>
        <w:t xml:space="preserve">are aware of the </w:t>
      </w:r>
      <w:r w:rsidR="00BF45CD" w:rsidRPr="006271BE">
        <w:rPr>
          <w:sz w:val="22"/>
          <w:lang w:val="en-US"/>
        </w:rPr>
        <w:t>Archives</w:t>
      </w:r>
      <w:r w:rsidRPr="006271BE">
        <w:rPr>
          <w:sz w:val="22"/>
          <w:lang w:val="en-US"/>
        </w:rPr>
        <w:t xml:space="preserve"> and its c</w:t>
      </w:r>
      <w:r w:rsidR="00BF45CD" w:rsidRPr="006271BE">
        <w:rPr>
          <w:sz w:val="22"/>
          <w:lang w:val="en-US"/>
        </w:rPr>
        <w:t>ontents</w:t>
      </w:r>
      <w:r w:rsidRPr="006271BE">
        <w:rPr>
          <w:sz w:val="22"/>
          <w:lang w:val="en-US"/>
        </w:rPr>
        <w:t xml:space="preserve">, </w:t>
      </w:r>
      <w:r w:rsidR="00BF45CD" w:rsidRPr="006271BE">
        <w:rPr>
          <w:sz w:val="22"/>
          <w:lang w:val="en-US"/>
        </w:rPr>
        <w:t>as well as its research potential.</w:t>
      </w:r>
    </w:p>
    <w:p w14:paraId="0D59B7E2" w14:textId="77777777" w:rsidR="00B67232" w:rsidRPr="00205134" w:rsidRDefault="00B67232" w:rsidP="00161214">
      <w:pPr>
        <w:rPr>
          <w:color w:val="FF0000"/>
          <w:sz w:val="22"/>
          <w:lang w:val="en-US"/>
        </w:rPr>
      </w:pPr>
    </w:p>
    <w:p w14:paraId="45F00546" w14:textId="6AB80046" w:rsidR="00B67232" w:rsidRPr="006271BE" w:rsidRDefault="00842351" w:rsidP="006271BE">
      <w:pPr>
        <w:pStyle w:val="ListParagraph"/>
        <w:numPr>
          <w:ilvl w:val="0"/>
          <w:numId w:val="16"/>
        </w:numPr>
        <w:rPr>
          <w:sz w:val="22"/>
          <w:lang w:val="en-US"/>
        </w:rPr>
      </w:pPr>
      <w:r w:rsidRPr="006271BE">
        <w:rPr>
          <w:sz w:val="22"/>
          <w:lang w:val="en-US"/>
        </w:rPr>
        <w:t>Lead on</w:t>
      </w:r>
      <w:r w:rsidR="00B67232" w:rsidRPr="006271BE">
        <w:rPr>
          <w:sz w:val="22"/>
          <w:lang w:val="en-US"/>
        </w:rPr>
        <w:t xml:space="preserve"> the development and maintenance of the </w:t>
      </w:r>
      <w:r w:rsidRPr="006271BE">
        <w:rPr>
          <w:sz w:val="22"/>
          <w:lang w:val="en-US"/>
        </w:rPr>
        <w:t>Archive</w:t>
      </w:r>
      <w:r w:rsidR="00B67232" w:rsidRPr="006271BE">
        <w:rPr>
          <w:sz w:val="22"/>
          <w:lang w:val="en-US"/>
        </w:rPr>
        <w:t>’s content and presence on the Society’s website</w:t>
      </w:r>
      <w:r w:rsidR="002E7DDD">
        <w:rPr>
          <w:sz w:val="22"/>
          <w:lang w:val="en-US"/>
        </w:rPr>
        <w:t xml:space="preserve"> and social media.</w:t>
      </w:r>
    </w:p>
    <w:p w14:paraId="0A1DFEA9" w14:textId="77777777" w:rsidR="00562D4B" w:rsidRPr="00205134" w:rsidRDefault="00562D4B" w:rsidP="00161214">
      <w:pPr>
        <w:rPr>
          <w:color w:val="FF0000"/>
          <w:sz w:val="22"/>
          <w:lang w:val="en-US"/>
        </w:rPr>
      </w:pPr>
    </w:p>
    <w:p w14:paraId="3BBF4DFF" w14:textId="514C04C0" w:rsidR="00562D4B" w:rsidRPr="00C460A2" w:rsidRDefault="00BF45CD" w:rsidP="006271BE">
      <w:pPr>
        <w:pStyle w:val="ListParagraph"/>
        <w:numPr>
          <w:ilvl w:val="0"/>
          <w:numId w:val="16"/>
        </w:numPr>
        <w:rPr>
          <w:sz w:val="22"/>
          <w:lang w:val="en-US"/>
        </w:rPr>
      </w:pPr>
      <w:r w:rsidRPr="00C460A2">
        <w:rPr>
          <w:sz w:val="22"/>
          <w:lang w:val="en-US"/>
        </w:rPr>
        <w:t>Work with other Library and Collections staff to prepare regular displays in the Library display cases</w:t>
      </w:r>
      <w:r w:rsidR="00B72E7D" w:rsidRPr="00C460A2">
        <w:rPr>
          <w:sz w:val="22"/>
          <w:lang w:val="en-US"/>
        </w:rPr>
        <w:t xml:space="preserve"> and for events.</w:t>
      </w:r>
    </w:p>
    <w:p w14:paraId="41B17693" w14:textId="501EAD08" w:rsidR="00842351" w:rsidRPr="00C460A2" w:rsidRDefault="00842351" w:rsidP="00161214">
      <w:pPr>
        <w:rPr>
          <w:sz w:val="22"/>
          <w:lang w:val="en-US"/>
        </w:rPr>
      </w:pPr>
    </w:p>
    <w:p w14:paraId="5F3E5295" w14:textId="07E95B5A" w:rsidR="00842351" w:rsidRPr="00C460A2" w:rsidRDefault="00842351" w:rsidP="006271BE">
      <w:pPr>
        <w:pStyle w:val="ListParagraph"/>
        <w:numPr>
          <w:ilvl w:val="0"/>
          <w:numId w:val="16"/>
        </w:numPr>
        <w:rPr>
          <w:sz w:val="22"/>
          <w:lang w:val="en-US"/>
        </w:rPr>
      </w:pPr>
      <w:r w:rsidRPr="00C460A2">
        <w:rPr>
          <w:sz w:val="22"/>
          <w:lang w:val="en-US"/>
        </w:rPr>
        <w:t xml:space="preserve">Deliver presentations at special events and provide individual and group inductions on the Society’s Archives.  </w:t>
      </w:r>
    </w:p>
    <w:p w14:paraId="777C9AC7" w14:textId="74F2FCC3" w:rsidR="00842351" w:rsidRPr="00BF45CD" w:rsidRDefault="00842351" w:rsidP="00161214">
      <w:pPr>
        <w:rPr>
          <w:sz w:val="22"/>
          <w:lang w:val="en-US"/>
        </w:rPr>
      </w:pPr>
    </w:p>
    <w:p w14:paraId="351FF6BF" w14:textId="77777777" w:rsidR="000A792C" w:rsidRPr="00205134" w:rsidRDefault="000A792C" w:rsidP="00161214">
      <w:pPr>
        <w:rPr>
          <w:color w:val="FF0000"/>
          <w:sz w:val="22"/>
          <w:lang w:val="en-US"/>
        </w:rPr>
      </w:pPr>
    </w:p>
    <w:p w14:paraId="5E483C34" w14:textId="77777777" w:rsidR="00993D09" w:rsidRPr="00BF45CD" w:rsidRDefault="00BD188D" w:rsidP="00A518AB">
      <w:pPr>
        <w:rPr>
          <w:i/>
          <w:iCs/>
          <w:sz w:val="22"/>
          <w:lang w:val="en-US"/>
        </w:rPr>
      </w:pPr>
      <w:r w:rsidRPr="00BF45CD">
        <w:rPr>
          <w:i/>
          <w:iCs/>
          <w:sz w:val="22"/>
          <w:lang w:val="en-US"/>
        </w:rPr>
        <w:t>P</w:t>
      </w:r>
      <w:r w:rsidR="00583EB3" w:rsidRPr="00BF45CD">
        <w:rPr>
          <w:i/>
          <w:iCs/>
          <w:sz w:val="22"/>
          <w:lang w:val="en-US"/>
        </w:rPr>
        <w:t>eople management</w:t>
      </w:r>
    </w:p>
    <w:p w14:paraId="143A90A7" w14:textId="56CCF585" w:rsidR="00E80344" w:rsidRPr="006271BE" w:rsidRDefault="00BF45CD" w:rsidP="006271BE">
      <w:pPr>
        <w:pStyle w:val="ListParagraph"/>
        <w:numPr>
          <w:ilvl w:val="0"/>
          <w:numId w:val="17"/>
        </w:numPr>
        <w:rPr>
          <w:sz w:val="22"/>
          <w:lang w:val="en-US"/>
        </w:rPr>
      </w:pPr>
      <w:r w:rsidRPr="006271BE">
        <w:rPr>
          <w:sz w:val="22"/>
          <w:lang w:val="en-US"/>
        </w:rPr>
        <w:t>Manage project staff recruited to assist in the cataloguing of the Archives.</w:t>
      </w:r>
    </w:p>
    <w:p w14:paraId="25CC1084" w14:textId="1A452E14" w:rsidR="00E80344" w:rsidRPr="00205134" w:rsidRDefault="00E80344" w:rsidP="006271BE">
      <w:pPr>
        <w:ind w:firstLine="60"/>
        <w:rPr>
          <w:color w:val="FF0000"/>
          <w:sz w:val="22"/>
          <w:lang w:val="en-US"/>
        </w:rPr>
      </w:pPr>
    </w:p>
    <w:p w14:paraId="20A2541F" w14:textId="782437AD" w:rsidR="00A518AB" w:rsidRPr="006271BE" w:rsidRDefault="00B26244" w:rsidP="006271BE">
      <w:pPr>
        <w:pStyle w:val="ListParagraph"/>
        <w:numPr>
          <w:ilvl w:val="0"/>
          <w:numId w:val="17"/>
        </w:numPr>
        <w:rPr>
          <w:sz w:val="22"/>
          <w:lang w:val="en-US"/>
        </w:rPr>
      </w:pPr>
      <w:r w:rsidRPr="006271BE">
        <w:rPr>
          <w:sz w:val="22"/>
          <w:lang w:val="en-US"/>
        </w:rPr>
        <w:t xml:space="preserve">Manage volunteers and work placements </w:t>
      </w:r>
      <w:r w:rsidR="00781BCA" w:rsidRPr="006271BE">
        <w:rPr>
          <w:sz w:val="22"/>
          <w:lang w:val="en-US"/>
        </w:rPr>
        <w:t xml:space="preserve">that may be </w:t>
      </w:r>
      <w:r w:rsidRPr="006271BE">
        <w:rPr>
          <w:sz w:val="22"/>
          <w:lang w:val="en-US"/>
        </w:rPr>
        <w:t>as</w:t>
      </w:r>
      <w:r w:rsidR="007326EC" w:rsidRPr="006271BE">
        <w:rPr>
          <w:sz w:val="22"/>
          <w:lang w:val="en-US"/>
        </w:rPr>
        <w:t xml:space="preserve">signed to </w:t>
      </w:r>
      <w:r w:rsidR="00781BCA" w:rsidRPr="006271BE">
        <w:rPr>
          <w:sz w:val="22"/>
          <w:lang w:val="en-US"/>
        </w:rPr>
        <w:t xml:space="preserve">the </w:t>
      </w:r>
      <w:r w:rsidR="00BF45CD" w:rsidRPr="006271BE">
        <w:rPr>
          <w:sz w:val="22"/>
          <w:lang w:val="en-US"/>
        </w:rPr>
        <w:t>Archivist.</w:t>
      </w:r>
    </w:p>
    <w:p w14:paraId="0E81FDA2" w14:textId="77777777" w:rsidR="00A56978" w:rsidRPr="00BF45CD" w:rsidRDefault="00A56978" w:rsidP="00781BCA">
      <w:pPr>
        <w:rPr>
          <w:sz w:val="22"/>
          <w:lang w:val="en-US"/>
        </w:rPr>
      </w:pPr>
    </w:p>
    <w:p w14:paraId="2BEBF78F" w14:textId="23619F06" w:rsidR="00781BCA" w:rsidRPr="006271BE" w:rsidRDefault="00BF45CD" w:rsidP="006271BE">
      <w:pPr>
        <w:pStyle w:val="ListParagraph"/>
        <w:numPr>
          <w:ilvl w:val="0"/>
          <w:numId w:val="17"/>
        </w:numPr>
        <w:rPr>
          <w:sz w:val="22"/>
          <w:lang w:val="en-US"/>
        </w:rPr>
      </w:pPr>
      <w:r w:rsidRPr="006271BE">
        <w:rPr>
          <w:sz w:val="22"/>
          <w:lang w:val="en-US"/>
        </w:rPr>
        <w:t>P</w:t>
      </w:r>
      <w:r w:rsidR="00781BCA" w:rsidRPr="006271BE">
        <w:rPr>
          <w:sz w:val="22"/>
          <w:lang w:val="en-US"/>
        </w:rPr>
        <w:t xml:space="preserve">articipate in the training of new library staff, ensuring all staff </w:t>
      </w:r>
      <w:r w:rsidR="005F06EC" w:rsidRPr="006271BE">
        <w:rPr>
          <w:sz w:val="22"/>
          <w:lang w:val="en-US"/>
        </w:rPr>
        <w:t xml:space="preserve">are trained to </w:t>
      </w:r>
      <w:r w:rsidR="00B67232" w:rsidRPr="006271BE">
        <w:rPr>
          <w:sz w:val="22"/>
          <w:lang w:val="en-US"/>
        </w:rPr>
        <w:t xml:space="preserve">deal with </w:t>
      </w:r>
      <w:r w:rsidRPr="006271BE">
        <w:rPr>
          <w:sz w:val="22"/>
          <w:lang w:val="en-US"/>
        </w:rPr>
        <w:t xml:space="preserve">Archives </w:t>
      </w:r>
      <w:r w:rsidR="00B67232" w:rsidRPr="006271BE">
        <w:rPr>
          <w:sz w:val="22"/>
          <w:lang w:val="en-US"/>
        </w:rPr>
        <w:t>enquiries</w:t>
      </w:r>
      <w:r w:rsidR="00C460A2">
        <w:rPr>
          <w:sz w:val="22"/>
          <w:lang w:val="en-US"/>
        </w:rPr>
        <w:t xml:space="preserve">, </w:t>
      </w:r>
      <w:r w:rsidRPr="006271BE">
        <w:rPr>
          <w:sz w:val="22"/>
          <w:lang w:val="en-US"/>
        </w:rPr>
        <w:t>retrieval</w:t>
      </w:r>
      <w:r w:rsidR="00C460A2">
        <w:rPr>
          <w:sz w:val="22"/>
          <w:lang w:val="en-US"/>
        </w:rPr>
        <w:t>,</w:t>
      </w:r>
      <w:r w:rsidRPr="006271BE">
        <w:rPr>
          <w:sz w:val="22"/>
          <w:lang w:val="en-US"/>
        </w:rPr>
        <w:t xml:space="preserve"> and handling.</w:t>
      </w:r>
    </w:p>
    <w:p w14:paraId="1684FC46" w14:textId="77777777" w:rsidR="00781BCA" w:rsidRPr="00BF45CD" w:rsidRDefault="00781BCA" w:rsidP="00781BCA">
      <w:pPr>
        <w:rPr>
          <w:sz w:val="22"/>
          <w:lang w:val="en-US"/>
        </w:rPr>
      </w:pPr>
    </w:p>
    <w:p w14:paraId="06CEBC4F" w14:textId="602AD74B" w:rsidR="00781BCA" w:rsidRPr="006271BE" w:rsidRDefault="00C460A2" w:rsidP="006271BE">
      <w:pPr>
        <w:pStyle w:val="ListParagraph"/>
        <w:numPr>
          <w:ilvl w:val="0"/>
          <w:numId w:val="17"/>
        </w:numPr>
        <w:rPr>
          <w:sz w:val="22"/>
          <w:lang w:val="en-US"/>
        </w:rPr>
      </w:pPr>
      <w:r>
        <w:rPr>
          <w:sz w:val="22"/>
          <w:lang w:val="en-US"/>
        </w:rPr>
        <w:t>M</w:t>
      </w:r>
      <w:r w:rsidR="00781BCA" w:rsidRPr="006271BE">
        <w:rPr>
          <w:sz w:val="22"/>
          <w:lang w:val="en-US"/>
        </w:rPr>
        <w:t>aintain excellent communication</w:t>
      </w:r>
      <w:r w:rsidR="00866174" w:rsidRPr="006271BE">
        <w:rPr>
          <w:sz w:val="22"/>
          <w:lang w:val="en-US"/>
        </w:rPr>
        <w:t>s</w:t>
      </w:r>
      <w:r w:rsidR="00781BCA" w:rsidRPr="006271BE">
        <w:rPr>
          <w:sz w:val="22"/>
          <w:lang w:val="en-US"/>
        </w:rPr>
        <w:t xml:space="preserve"> with the Library and Collections team and other staff of SAL, ensuring timely and appropriate circulation and dissemination of information.</w:t>
      </w:r>
    </w:p>
    <w:p w14:paraId="441AE2FD" w14:textId="77777777" w:rsidR="000E1EDF" w:rsidRPr="00205134" w:rsidRDefault="000E1EDF" w:rsidP="00C749E6">
      <w:pPr>
        <w:rPr>
          <w:color w:val="FF0000"/>
          <w:sz w:val="22"/>
          <w:lang w:val="en-US"/>
        </w:rPr>
      </w:pPr>
    </w:p>
    <w:p w14:paraId="5682D7E7" w14:textId="77777777" w:rsidR="00993D09" w:rsidRPr="00205134" w:rsidRDefault="00993D09" w:rsidP="001963FD">
      <w:pPr>
        <w:rPr>
          <w:color w:val="FF0000"/>
          <w:sz w:val="22"/>
          <w:lang w:val="en-US"/>
        </w:rPr>
      </w:pPr>
    </w:p>
    <w:p w14:paraId="74A1AA82" w14:textId="77777777" w:rsidR="002E40D8" w:rsidRPr="00BF45CD" w:rsidRDefault="005F03D2" w:rsidP="002E40D8">
      <w:pPr>
        <w:rPr>
          <w:sz w:val="22"/>
          <w:lang w:val="en-US"/>
        </w:rPr>
      </w:pPr>
      <w:r w:rsidRPr="00BF45CD">
        <w:rPr>
          <w:b/>
          <w:sz w:val="22"/>
          <w:lang w:val="en-US"/>
        </w:rPr>
        <w:t>Society wide</w:t>
      </w:r>
    </w:p>
    <w:p w14:paraId="79172526" w14:textId="77777777" w:rsidR="005F03D2" w:rsidRPr="006271BE" w:rsidRDefault="00CD72DD" w:rsidP="006271BE">
      <w:pPr>
        <w:pStyle w:val="ListParagraph"/>
        <w:numPr>
          <w:ilvl w:val="0"/>
          <w:numId w:val="18"/>
        </w:numPr>
        <w:rPr>
          <w:sz w:val="22"/>
          <w:lang w:val="en-US"/>
        </w:rPr>
      </w:pPr>
      <w:r w:rsidRPr="006271BE">
        <w:rPr>
          <w:sz w:val="22"/>
          <w:lang w:val="en-US"/>
        </w:rPr>
        <w:lastRenderedPageBreak/>
        <w:t>Play a part with other staff in promoting</w:t>
      </w:r>
      <w:r w:rsidR="005F03D2" w:rsidRPr="006271BE">
        <w:rPr>
          <w:sz w:val="22"/>
          <w:lang w:val="en-US"/>
        </w:rPr>
        <w:t xml:space="preserve"> the Society </w:t>
      </w:r>
      <w:r w:rsidRPr="006271BE">
        <w:rPr>
          <w:sz w:val="22"/>
          <w:lang w:val="en-US"/>
        </w:rPr>
        <w:t xml:space="preserve">to external audiences </w:t>
      </w:r>
      <w:r w:rsidR="005F03D2" w:rsidRPr="006271BE">
        <w:rPr>
          <w:sz w:val="22"/>
          <w:lang w:val="en-US"/>
        </w:rPr>
        <w:t xml:space="preserve">and be an effective advocate of the Society and its objectives. </w:t>
      </w:r>
    </w:p>
    <w:p w14:paraId="07F9209D" w14:textId="77777777" w:rsidR="00866174" w:rsidRPr="00205134" w:rsidRDefault="00866174" w:rsidP="005F03D2">
      <w:pPr>
        <w:rPr>
          <w:color w:val="FF0000"/>
          <w:sz w:val="22"/>
          <w:lang w:val="en-US"/>
        </w:rPr>
      </w:pPr>
    </w:p>
    <w:p w14:paraId="7B64D99C" w14:textId="77777777" w:rsidR="002341FB" w:rsidRPr="00BF45CD" w:rsidRDefault="002341FB" w:rsidP="005F03D2">
      <w:pPr>
        <w:rPr>
          <w:sz w:val="22"/>
          <w:lang w:val="en-US"/>
        </w:rPr>
      </w:pPr>
    </w:p>
    <w:p w14:paraId="66FD26D0" w14:textId="77777777" w:rsidR="002341FB" w:rsidRPr="00BF45CD" w:rsidRDefault="002341FB" w:rsidP="005F03D2">
      <w:pPr>
        <w:rPr>
          <w:b/>
          <w:sz w:val="22"/>
          <w:lang w:val="en-US"/>
        </w:rPr>
      </w:pPr>
      <w:r w:rsidRPr="00BF45CD">
        <w:rPr>
          <w:b/>
          <w:sz w:val="22"/>
          <w:lang w:val="en-US"/>
        </w:rPr>
        <w:t>Other dutie</w:t>
      </w:r>
      <w:r w:rsidR="00781BCA" w:rsidRPr="00BF45CD">
        <w:rPr>
          <w:b/>
          <w:sz w:val="22"/>
          <w:lang w:val="en-US"/>
        </w:rPr>
        <w:t>s</w:t>
      </w:r>
    </w:p>
    <w:p w14:paraId="18C6DE32" w14:textId="44E44DD7" w:rsidR="00781BCA" w:rsidRPr="006271BE" w:rsidRDefault="00C460A2" w:rsidP="006271BE">
      <w:pPr>
        <w:pStyle w:val="ListParagraph"/>
        <w:numPr>
          <w:ilvl w:val="0"/>
          <w:numId w:val="18"/>
        </w:numPr>
        <w:rPr>
          <w:sz w:val="22"/>
          <w:lang w:val="en-US"/>
        </w:rPr>
      </w:pPr>
      <w:r>
        <w:rPr>
          <w:sz w:val="22"/>
          <w:lang w:val="en-US"/>
        </w:rPr>
        <w:t>A</w:t>
      </w:r>
      <w:r w:rsidR="00781BCA" w:rsidRPr="006271BE">
        <w:rPr>
          <w:sz w:val="22"/>
          <w:lang w:val="en-US"/>
        </w:rPr>
        <w:t xml:space="preserve">ssist the Head of Library and </w:t>
      </w:r>
      <w:r>
        <w:rPr>
          <w:sz w:val="22"/>
          <w:lang w:val="en-US"/>
        </w:rPr>
        <w:t xml:space="preserve">Museum </w:t>
      </w:r>
      <w:r w:rsidR="00781BCA" w:rsidRPr="006271BE">
        <w:rPr>
          <w:sz w:val="22"/>
          <w:lang w:val="en-US"/>
        </w:rPr>
        <w:t xml:space="preserve">Collections in strategic planning by providing input into planning the development and improvement of </w:t>
      </w:r>
      <w:r w:rsidR="00BF45CD" w:rsidRPr="006271BE">
        <w:rPr>
          <w:sz w:val="22"/>
          <w:lang w:val="en-US"/>
        </w:rPr>
        <w:t>L</w:t>
      </w:r>
      <w:r w:rsidR="00781BCA" w:rsidRPr="006271BE">
        <w:rPr>
          <w:sz w:val="22"/>
          <w:lang w:val="en-US"/>
        </w:rPr>
        <w:t xml:space="preserve">ibrary services, taking specific responsibility for </w:t>
      </w:r>
      <w:r w:rsidR="00BF45CD" w:rsidRPr="006271BE">
        <w:rPr>
          <w:sz w:val="22"/>
          <w:lang w:val="en-US"/>
        </w:rPr>
        <w:t>Archive</w:t>
      </w:r>
      <w:r w:rsidR="008005E2" w:rsidRPr="006271BE">
        <w:rPr>
          <w:sz w:val="22"/>
          <w:lang w:val="en-US"/>
        </w:rPr>
        <w:t>-related</w:t>
      </w:r>
      <w:r w:rsidR="00781BCA" w:rsidRPr="006271BE">
        <w:rPr>
          <w:sz w:val="22"/>
          <w:lang w:val="en-US"/>
        </w:rPr>
        <w:t xml:space="preserve"> initiatives. </w:t>
      </w:r>
    </w:p>
    <w:p w14:paraId="2046D578" w14:textId="77777777" w:rsidR="00781BCA" w:rsidRPr="00BF45CD" w:rsidRDefault="00781BCA" w:rsidP="005F03D2">
      <w:pPr>
        <w:rPr>
          <w:sz w:val="22"/>
          <w:lang w:val="en-US"/>
        </w:rPr>
      </w:pPr>
    </w:p>
    <w:p w14:paraId="58782400" w14:textId="35015AF7" w:rsidR="00781BCA" w:rsidRPr="006271BE" w:rsidRDefault="00C460A2" w:rsidP="006271BE">
      <w:pPr>
        <w:pStyle w:val="ListParagraph"/>
        <w:numPr>
          <w:ilvl w:val="0"/>
          <w:numId w:val="18"/>
        </w:numPr>
        <w:rPr>
          <w:sz w:val="22"/>
          <w:lang w:val="en-US"/>
        </w:rPr>
      </w:pPr>
      <w:r>
        <w:rPr>
          <w:sz w:val="22"/>
          <w:lang w:val="en-US"/>
        </w:rPr>
        <w:t>A</w:t>
      </w:r>
      <w:r w:rsidR="00781BCA" w:rsidRPr="006271BE">
        <w:rPr>
          <w:sz w:val="22"/>
          <w:lang w:val="en-US"/>
        </w:rPr>
        <w:t xml:space="preserve">ttend appropriate training courses to improve and extend skills base as identified from time to time. </w:t>
      </w:r>
    </w:p>
    <w:p w14:paraId="1409F1D0" w14:textId="77777777" w:rsidR="005F06EC" w:rsidRPr="00BF45CD" w:rsidRDefault="005F06EC" w:rsidP="005F03D2">
      <w:pPr>
        <w:rPr>
          <w:sz w:val="22"/>
          <w:lang w:val="en-US"/>
        </w:rPr>
      </w:pPr>
    </w:p>
    <w:p w14:paraId="5C8E7BEC" w14:textId="7C4362B9" w:rsidR="005F06EC" w:rsidRDefault="005F06EC">
      <w:pPr>
        <w:pStyle w:val="ListParagraph"/>
        <w:numPr>
          <w:ilvl w:val="0"/>
          <w:numId w:val="18"/>
        </w:numPr>
        <w:rPr>
          <w:sz w:val="22"/>
          <w:lang w:val="en-US"/>
        </w:rPr>
      </w:pPr>
      <w:r w:rsidRPr="006271BE">
        <w:rPr>
          <w:sz w:val="22"/>
          <w:lang w:val="en-US"/>
        </w:rPr>
        <w:t>As appropriate</w:t>
      </w:r>
      <w:r w:rsidR="00C460A2">
        <w:rPr>
          <w:sz w:val="22"/>
          <w:lang w:val="en-US"/>
        </w:rPr>
        <w:t>,</w:t>
      </w:r>
      <w:r w:rsidRPr="006271BE">
        <w:rPr>
          <w:sz w:val="22"/>
          <w:lang w:val="en-US"/>
        </w:rPr>
        <w:t xml:space="preserve"> represent the </w:t>
      </w:r>
      <w:r w:rsidR="00C460A2">
        <w:rPr>
          <w:sz w:val="22"/>
          <w:lang w:val="en-US"/>
        </w:rPr>
        <w:t>Society</w:t>
      </w:r>
      <w:r w:rsidRPr="006271BE">
        <w:rPr>
          <w:sz w:val="22"/>
          <w:lang w:val="en-US"/>
        </w:rPr>
        <w:t xml:space="preserve"> in the wider library and </w:t>
      </w:r>
      <w:r w:rsidR="00BF45CD" w:rsidRPr="006271BE">
        <w:rPr>
          <w:sz w:val="22"/>
          <w:lang w:val="en-US"/>
        </w:rPr>
        <w:t>archives</w:t>
      </w:r>
      <w:r w:rsidRPr="006271BE">
        <w:rPr>
          <w:sz w:val="22"/>
          <w:lang w:val="en-US"/>
        </w:rPr>
        <w:t xml:space="preserve"> </w:t>
      </w:r>
      <w:r w:rsidR="008005E2" w:rsidRPr="006271BE">
        <w:rPr>
          <w:sz w:val="22"/>
          <w:lang w:val="en-US"/>
        </w:rPr>
        <w:t>world and</w:t>
      </w:r>
      <w:r w:rsidRPr="006271BE">
        <w:rPr>
          <w:sz w:val="22"/>
          <w:lang w:val="en-US"/>
        </w:rPr>
        <w:t xml:space="preserve"> collaborate shared expertise with external bodies and professional colleagues.</w:t>
      </w:r>
    </w:p>
    <w:p w14:paraId="695DA71A" w14:textId="77777777" w:rsidR="00B72E7D" w:rsidRPr="006271BE" w:rsidRDefault="00B72E7D" w:rsidP="006271BE">
      <w:pPr>
        <w:pStyle w:val="ListParagraph"/>
        <w:rPr>
          <w:sz w:val="22"/>
          <w:lang w:val="en-US"/>
        </w:rPr>
      </w:pPr>
    </w:p>
    <w:p w14:paraId="46C4076C" w14:textId="60F74CD5" w:rsidR="00B72E7D" w:rsidRPr="006271BE" w:rsidRDefault="00B72E7D" w:rsidP="006271BE">
      <w:pPr>
        <w:pStyle w:val="ListParagraph"/>
        <w:numPr>
          <w:ilvl w:val="0"/>
          <w:numId w:val="18"/>
        </w:numPr>
        <w:rPr>
          <w:sz w:val="22"/>
          <w:lang w:val="en-US"/>
        </w:rPr>
      </w:pPr>
      <w:r w:rsidRPr="006271BE">
        <w:rPr>
          <w:sz w:val="22"/>
          <w:lang w:val="en-US"/>
        </w:rPr>
        <w:t>This post will also have to cover for other duties in the Library from time to time.</w:t>
      </w:r>
    </w:p>
    <w:p w14:paraId="6134F1E3" w14:textId="77777777" w:rsidR="00100414" w:rsidRPr="00BF45CD" w:rsidRDefault="00100414" w:rsidP="005F03D2">
      <w:pPr>
        <w:rPr>
          <w:sz w:val="22"/>
          <w:lang w:val="en-US"/>
        </w:rPr>
      </w:pPr>
    </w:p>
    <w:p w14:paraId="4730738C" w14:textId="3C2AC6BD" w:rsidR="00100414" w:rsidRPr="006271BE" w:rsidRDefault="00B67232" w:rsidP="006271BE">
      <w:pPr>
        <w:pStyle w:val="ListParagraph"/>
        <w:numPr>
          <w:ilvl w:val="0"/>
          <w:numId w:val="18"/>
        </w:numPr>
        <w:rPr>
          <w:sz w:val="22"/>
          <w:lang w:val="en-US"/>
        </w:rPr>
      </w:pPr>
      <w:r w:rsidRPr="006271BE">
        <w:rPr>
          <w:sz w:val="22"/>
          <w:lang w:val="en-US"/>
        </w:rPr>
        <w:t xml:space="preserve">Other </w:t>
      </w:r>
      <w:r w:rsidR="00100414" w:rsidRPr="006271BE">
        <w:rPr>
          <w:sz w:val="22"/>
          <w:lang w:val="en-US"/>
        </w:rPr>
        <w:t xml:space="preserve">tasks as designated by the Head of Library and </w:t>
      </w:r>
      <w:r w:rsidR="00BF45CD" w:rsidRPr="006271BE">
        <w:rPr>
          <w:sz w:val="22"/>
          <w:lang w:val="en-US"/>
        </w:rPr>
        <w:t xml:space="preserve">Museum </w:t>
      </w:r>
      <w:r w:rsidR="00100414" w:rsidRPr="006271BE">
        <w:rPr>
          <w:sz w:val="22"/>
          <w:lang w:val="en-US"/>
        </w:rPr>
        <w:t>Collection</w:t>
      </w:r>
      <w:r w:rsidR="006271BE">
        <w:rPr>
          <w:sz w:val="22"/>
          <w:lang w:val="en-US"/>
        </w:rPr>
        <w:t>s.</w:t>
      </w:r>
    </w:p>
    <w:p w14:paraId="28CD92C9" w14:textId="77777777" w:rsidR="00100414" w:rsidRPr="00205134" w:rsidRDefault="00100414" w:rsidP="005F03D2">
      <w:pPr>
        <w:rPr>
          <w:color w:val="FF0000"/>
          <w:sz w:val="22"/>
          <w:lang w:val="en-US"/>
        </w:rPr>
      </w:pPr>
    </w:p>
    <w:p w14:paraId="7184E316" w14:textId="77777777" w:rsidR="005F03D2" w:rsidRPr="00205134" w:rsidRDefault="005F03D2" w:rsidP="001963FD">
      <w:pPr>
        <w:rPr>
          <w:color w:val="FF0000"/>
          <w:sz w:val="22"/>
          <w:lang w:val="en-US"/>
        </w:rPr>
      </w:pPr>
    </w:p>
    <w:p w14:paraId="1208BA6E" w14:textId="77777777" w:rsidR="00993D09" w:rsidRPr="00205134" w:rsidRDefault="00993D09" w:rsidP="00505979">
      <w:pPr>
        <w:rPr>
          <w:color w:val="FF0000"/>
          <w:sz w:val="22"/>
        </w:rPr>
      </w:pPr>
    </w:p>
    <w:p w14:paraId="73E4D61D" w14:textId="77777777" w:rsidR="00993D09" w:rsidRPr="00205134" w:rsidRDefault="00993D09" w:rsidP="00505979">
      <w:pPr>
        <w:rPr>
          <w:color w:val="FF0000"/>
          <w:sz w:val="22"/>
        </w:rPr>
      </w:pPr>
    </w:p>
    <w:p w14:paraId="2CF713AB" w14:textId="77777777" w:rsidR="00B67232" w:rsidRPr="00205134" w:rsidRDefault="00B67232" w:rsidP="00505979">
      <w:pPr>
        <w:rPr>
          <w:color w:val="FF0000"/>
          <w:sz w:val="22"/>
        </w:rPr>
      </w:pPr>
    </w:p>
    <w:p w14:paraId="1DBA47C9" w14:textId="77777777" w:rsidR="00B67232" w:rsidRPr="00205134" w:rsidRDefault="00B67232" w:rsidP="00505979">
      <w:pPr>
        <w:rPr>
          <w:color w:val="FF0000"/>
          <w:sz w:val="22"/>
        </w:rPr>
      </w:pPr>
    </w:p>
    <w:p w14:paraId="6F6C9463" w14:textId="77777777" w:rsidR="00500F2B" w:rsidRPr="001545A0" w:rsidRDefault="00505979" w:rsidP="00EC5C98">
      <w:r w:rsidRPr="001545A0">
        <w:rPr>
          <w:b/>
          <w:sz w:val="22"/>
        </w:rPr>
        <w:t>PERSON SPECIFICATION</w:t>
      </w:r>
    </w:p>
    <w:p w14:paraId="33858410" w14:textId="77777777" w:rsidR="00500F2B" w:rsidRPr="00205134" w:rsidRDefault="00500F2B" w:rsidP="00FA2C0D">
      <w:pPr>
        <w:ind w:left="360"/>
        <w:jc w:val="both"/>
        <w:rPr>
          <w:color w:val="FF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3965"/>
      </w:tblGrid>
      <w:tr w:rsidR="00205134" w:rsidRPr="00205134" w14:paraId="00BB6AA1" w14:textId="77777777" w:rsidTr="00C16567">
        <w:tc>
          <w:tcPr>
            <w:tcW w:w="4084" w:type="dxa"/>
            <w:shd w:val="clear" w:color="auto" w:fill="auto"/>
          </w:tcPr>
          <w:p w14:paraId="24283B72" w14:textId="77777777" w:rsidR="00500F2B" w:rsidRPr="001545A0" w:rsidRDefault="00500F2B" w:rsidP="004252B6">
            <w:pPr>
              <w:jc w:val="both"/>
              <w:rPr>
                <w:b/>
              </w:rPr>
            </w:pPr>
            <w:r w:rsidRPr="001545A0">
              <w:rPr>
                <w:b/>
              </w:rPr>
              <w:t>Essential</w:t>
            </w:r>
          </w:p>
        </w:tc>
        <w:tc>
          <w:tcPr>
            <w:tcW w:w="4084" w:type="dxa"/>
            <w:shd w:val="clear" w:color="auto" w:fill="auto"/>
          </w:tcPr>
          <w:p w14:paraId="367D51E4" w14:textId="77777777" w:rsidR="00500F2B" w:rsidRPr="001545A0" w:rsidRDefault="00500F2B" w:rsidP="004252B6">
            <w:pPr>
              <w:jc w:val="both"/>
              <w:rPr>
                <w:b/>
              </w:rPr>
            </w:pPr>
            <w:r w:rsidRPr="001545A0">
              <w:rPr>
                <w:b/>
              </w:rPr>
              <w:t>Desirable</w:t>
            </w:r>
          </w:p>
        </w:tc>
      </w:tr>
      <w:tr w:rsidR="00205134" w:rsidRPr="00205134" w14:paraId="73A62969" w14:textId="77777777" w:rsidTr="004252B6">
        <w:tc>
          <w:tcPr>
            <w:tcW w:w="8168" w:type="dxa"/>
            <w:gridSpan w:val="2"/>
            <w:shd w:val="clear" w:color="auto" w:fill="auto"/>
          </w:tcPr>
          <w:p w14:paraId="30F64AF3" w14:textId="77777777" w:rsidR="001413EE" w:rsidRPr="001545A0" w:rsidRDefault="003B177A" w:rsidP="000314A1">
            <w:pPr>
              <w:jc w:val="both"/>
              <w:rPr>
                <w:b/>
              </w:rPr>
            </w:pPr>
            <w:r w:rsidRPr="001545A0">
              <w:rPr>
                <w:b/>
              </w:rPr>
              <w:t>Education/</w:t>
            </w:r>
            <w:r w:rsidR="00500F2B" w:rsidRPr="001545A0">
              <w:rPr>
                <w:b/>
              </w:rPr>
              <w:t>Qualifications</w:t>
            </w:r>
          </w:p>
        </w:tc>
      </w:tr>
      <w:tr w:rsidR="00205134" w:rsidRPr="00205134" w14:paraId="69452142" w14:textId="77777777" w:rsidTr="00C16567">
        <w:tc>
          <w:tcPr>
            <w:tcW w:w="4084" w:type="dxa"/>
            <w:shd w:val="clear" w:color="auto" w:fill="auto"/>
          </w:tcPr>
          <w:p w14:paraId="488FA462" w14:textId="7B66C318" w:rsidR="00500F2B" w:rsidRPr="00205134" w:rsidRDefault="00EB55C0" w:rsidP="00EC5C98">
            <w:pPr>
              <w:pStyle w:val="NoSpacing"/>
              <w:rPr>
                <w:color w:val="FF0000"/>
                <w:sz w:val="22"/>
              </w:rPr>
            </w:pPr>
            <w:r w:rsidRPr="00183085">
              <w:rPr>
                <w:color w:val="000000" w:themeColor="text1"/>
                <w:sz w:val="22"/>
              </w:rPr>
              <w:t xml:space="preserve">A qualification in Archives </w:t>
            </w:r>
            <w:r w:rsidR="00183085" w:rsidRPr="00183085">
              <w:rPr>
                <w:color w:val="000000" w:themeColor="text1"/>
                <w:sz w:val="22"/>
              </w:rPr>
              <w:t xml:space="preserve">and Records </w:t>
            </w:r>
            <w:r w:rsidRPr="00183085">
              <w:rPr>
                <w:color w:val="000000" w:themeColor="text1"/>
                <w:sz w:val="22"/>
              </w:rPr>
              <w:t>Management</w:t>
            </w:r>
          </w:p>
        </w:tc>
        <w:tc>
          <w:tcPr>
            <w:tcW w:w="4084" w:type="dxa"/>
            <w:shd w:val="clear" w:color="auto" w:fill="auto"/>
          </w:tcPr>
          <w:p w14:paraId="49A20FCE" w14:textId="7FA51E1D" w:rsidR="00500F2B" w:rsidRPr="00205134" w:rsidRDefault="00183085" w:rsidP="00EC5C98">
            <w:pPr>
              <w:pStyle w:val="NoSpacing"/>
              <w:rPr>
                <w:color w:val="FF0000"/>
                <w:sz w:val="22"/>
              </w:rPr>
            </w:pPr>
            <w:r w:rsidRPr="00183085">
              <w:rPr>
                <w:color w:val="000000" w:themeColor="text1"/>
                <w:sz w:val="22"/>
              </w:rPr>
              <w:t>Registered Member of the ARA</w:t>
            </w:r>
          </w:p>
        </w:tc>
      </w:tr>
      <w:tr w:rsidR="00205134" w:rsidRPr="00205134" w14:paraId="512AA1A5" w14:textId="77777777" w:rsidTr="00C16567">
        <w:tc>
          <w:tcPr>
            <w:tcW w:w="4084" w:type="dxa"/>
            <w:shd w:val="clear" w:color="auto" w:fill="auto"/>
          </w:tcPr>
          <w:p w14:paraId="1C19CF80" w14:textId="77777777" w:rsidR="00FA5305" w:rsidRPr="00205134" w:rsidRDefault="00FA5305" w:rsidP="002341FB">
            <w:pPr>
              <w:pStyle w:val="NoSpacing"/>
              <w:rPr>
                <w:color w:val="FF0000"/>
                <w:sz w:val="22"/>
              </w:rPr>
            </w:pPr>
          </w:p>
          <w:p w14:paraId="253A11E8" w14:textId="77777777" w:rsidR="004E31B9" w:rsidRPr="00205134" w:rsidRDefault="004E31B9" w:rsidP="002341FB">
            <w:pPr>
              <w:pStyle w:val="NoSpacing"/>
              <w:rPr>
                <w:color w:val="FF0000"/>
                <w:sz w:val="22"/>
              </w:rPr>
            </w:pPr>
          </w:p>
        </w:tc>
        <w:tc>
          <w:tcPr>
            <w:tcW w:w="4084" w:type="dxa"/>
            <w:shd w:val="clear" w:color="auto" w:fill="auto"/>
          </w:tcPr>
          <w:p w14:paraId="3FCDB1CB" w14:textId="77777777" w:rsidR="00FA5305" w:rsidRPr="00205134" w:rsidRDefault="00784462" w:rsidP="00EC5C98">
            <w:pPr>
              <w:pStyle w:val="NoSpacing"/>
              <w:rPr>
                <w:color w:val="FF0000"/>
                <w:sz w:val="22"/>
              </w:rPr>
            </w:pPr>
            <w:r w:rsidRPr="00183085">
              <w:rPr>
                <w:color w:val="000000" w:themeColor="text1"/>
                <w:sz w:val="22"/>
              </w:rPr>
              <w:t xml:space="preserve">Degree in a relevant </w:t>
            </w:r>
            <w:r w:rsidR="000B3601" w:rsidRPr="00183085">
              <w:rPr>
                <w:color w:val="000000" w:themeColor="text1"/>
                <w:sz w:val="22"/>
              </w:rPr>
              <w:t>subject</w:t>
            </w:r>
          </w:p>
        </w:tc>
      </w:tr>
      <w:tr w:rsidR="00205134" w:rsidRPr="00205134" w14:paraId="5FAD86AB" w14:textId="77777777" w:rsidTr="00302699">
        <w:tc>
          <w:tcPr>
            <w:tcW w:w="8168" w:type="dxa"/>
            <w:gridSpan w:val="2"/>
            <w:shd w:val="clear" w:color="auto" w:fill="auto"/>
          </w:tcPr>
          <w:p w14:paraId="6B881C2B" w14:textId="77777777" w:rsidR="003B177A" w:rsidRPr="00183085" w:rsidRDefault="003B177A" w:rsidP="00981C81">
            <w:pPr>
              <w:pStyle w:val="NoSpacing"/>
              <w:rPr>
                <w:b/>
                <w:color w:val="000000" w:themeColor="text1"/>
                <w:sz w:val="22"/>
              </w:rPr>
            </w:pPr>
            <w:r w:rsidRPr="00183085">
              <w:rPr>
                <w:b/>
                <w:color w:val="000000" w:themeColor="text1"/>
                <w:sz w:val="22"/>
              </w:rPr>
              <w:t>Experience/Knowledge</w:t>
            </w:r>
          </w:p>
        </w:tc>
      </w:tr>
      <w:tr w:rsidR="009D438C" w:rsidRPr="00205134" w14:paraId="5E70A41F" w14:textId="77777777" w:rsidTr="00C16567">
        <w:tc>
          <w:tcPr>
            <w:tcW w:w="4084" w:type="dxa"/>
            <w:shd w:val="clear" w:color="auto" w:fill="auto"/>
          </w:tcPr>
          <w:p w14:paraId="1919CF25" w14:textId="2EB11265" w:rsidR="009D438C" w:rsidRPr="008C6610" w:rsidRDefault="009D438C" w:rsidP="00EC5C98">
            <w:pPr>
              <w:pStyle w:val="NoSpacing"/>
              <w:rPr>
                <w:color w:val="000000" w:themeColor="text1"/>
                <w:sz w:val="22"/>
              </w:rPr>
            </w:pPr>
            <w:r w:rsidRPr="008C6610">
              <w:rPr>
                <w:color w:val="000000" w:themeColor="text1"/>
                <w:sz w:val="22"/>
              </w:rPr>
              <w:t>Minimum 3 years’ experience of managing an archive in a similar organization</w:t>
            </w:r>
          </w:p>
        </w:tc>
        <w:tc>
          <w:tcPr>
            <w:tcW w:w="4084" w:type="dxa"/>
            <w:shd w:val="clear" w:color="auto" w:fill="auto"/>
          </w:tcPr>
          <w:p w14:paraId="2C209279" w14:textId="0F93CBF7" w:rsidR="009D438C" w:rsidRPr="008C6610" w:rsidRDefault="009D438C" w:rsidP="00EC5C98">
            <w:pPr>
              <w:pStyle w:val="NoSpacing"/>
              <w:rPr>
                <w:color w:val="000000" w:themeColor="text1"/>
                <w:sz w:val="22"/>
              </w:rPr>
            </w:pPr>
            <w:r w:rsidRPr="008C6610">
              <w:rPr>
                <w:color w:val="000000" w:themeColor="text1"/>
                <w:sz w:val="22"/>
              </w:rPr>
              <w:t>Experience of working with library information resources and collections (print and online)</w:t>
            </w:r>
          </w:p>
          <w:p w14:paraId="34046D11" w14:textId="77777777" w:rsidR="009D438C" w:rsidRPr="008C6610" w:rsidRDefault="009D438C" w:rsidP="00EC5C98">
            <w:pPr>
              <w:pStyle w:val="NoSpacing"/>
              <w:rPr>
                <w:color w:val="000000" w:themeColor="text1"/>
                <w:sz w:val="22"/>
              </w:rPr>
            </w:pPr>
          </w:p>
          <w:p w14:paraId="0E2C8ED8" w14:textId="077B9C1C" w:rsidR="009D438C" w:rsidRPr="008C6610" w:rsidRDefault="009D438C" w:rsidP="00EC5C98">
            <w:pPr>
              <w:pStyle w:val="NoSpacing"/>
              <w:rPr>
                <w:color w:val="000000" w:themeColor="text1"/>
                <w:sz w:val="22"/>
              </w:rPr>
            </w:pPr>
            <w:r w:rsidRPr="008C6610">
              <w:rPr>
                <w:color w:val="000000" w:themeColor="text1"/>
                <w:sz w:val="22"/>
              </w:rPr>
              <w:t>Experience of preparing funding applications, especially to assist with specific cataloguing and/or digitisation projects</w:t>
            </w:r>
          </w:p>
        </w:tc>
      </w:tr>
      <w:tr w:rsidR="009D438C" w:rsidRPr="00205134" w14:paraId="225F8924" w14:textId="77777777" w:rsidTr="00C16567">
        <w:tc>
          <w:tcPr>
            <w:tcW w:w="4084" w:type="dxa"/>
            <w:shd w:val="clear" w:color="auto" w:fill="auto"/>
          </w:tcPr>
          <w:p w14:paraId="74E1AAE2" w14:textId="51BA6511" w:rsidR="009D438C" w:rsidRPr="008C6610" w:rsidRDefault="009D438C" w:rsidP="00EC5C98">
            <w:pPr>
              <w:pStyle w:val="NoSpacing"/>
              <w:rPr>
                <w:color w:val="000000" w:themeColor="text1"/>
                <w:sz w:val="22"/>
              </w:rPr>
            </w:pPr>
            <w:r w:rsidRPr="008C6610">
              <w:rPr>
                <w:color w:val="000000" w:themeColor="text1"/>
                <w:sz w:val="22"/>
              </w:rPr>
              <w:t>Up-to-date knowledge of current cataloguing practice and relevant electronic systems</w:t>
            </w:r>
          </w:p>
        </w:tc>
        <w:tc>
          <w:tcPr>
            <w:tcW w:w="4084" w:type="dxa"/>
            <w:shd w:val="clear" w:color="auto" w:fill="auto"/>
          </w:tcPr>
          <w:p w14:paraId="106589AE" w14:textId="77777777" w:rsidR="009D438C" w:rsidRPr="008C6610" w:rsidRDefault="009D438C" w:rsidP="00EC5C98">
            <w:pPr>
              <w:pStyle w:val="NoSpacing"/>
              <w:rPr>
                <w:color w:val="000000" w:themeColor="text1"/>
                <w:sz w:val="22"/>
              </w:rPr>
            </w:pPr>
          </w:p>
        </w:tc>
      </w:tr>
      <w:tr w:rsidR="009D438C" w:rsidRPr="00205134" w14:paraId="252F5CA4" w14:textId="77777777" w:rsidTr="00C16567">
        <w:tc>
          <w:tcPr>
            <w:tcW w:w="4084" w:type="dxa"/>
            <w:shd w:val="clear" w:color="auto" w:fill="auto"/>
          </w:tcPr>
          <w:p w14:paraId="20EBF479" w14:textId="6E93C828" w:rsidR="009D438C" w:rsidRPr="008C6610" w:rsidRDefault="009D438C" w:rsidP="00EC5C98">
            <w:pPr>
              <w:pStyle w:val="NoSpacing"/>
              <w:rPr>
                <w:color w:val="000000" w:themeColor="text1"/>
                <w:sz w:val="22"/>
              </w:rPr>
            </w:pPr>
            <w:r w:rsidRPr="008C6610">
              <w:rPr>
                <w:color w:val="000000" w:themeColor="text1"/>
                <w:sz w:val="22"/>
              </w:rPr>
              <w:t>Up-to-date knowledge of national and international cataloguing standards</w:t>
            </w:r>
          </w:p>
        </w:tc>
        <w:tc>
          <w:tcPr>
            <w:tcW w:w="4084" w:type="dxa"/>
            <w:shd w:val="clear" w:color="auto" w:fill="auto"/>
          </w:tcPr>
          <w:p w14:paraId="170E9323" w14:textId="77777777" w:rsidR="009D438C" w:rsidRPr="008C6610" w:rsidRDefault="009D438C" w:rsidP="00EC5C98">
            <w:pPr>
              <w:pStyle w:val="NoSpacing"/>
              <w:rPr>
                <w:color w:val="000000" w:themeColor="text1"/>
                <w:sz w:val="22"/>
              </w:rPr>
            </w:pPr>
          </w:p>
        </w:tc>
      </w:tr>
      <w:tr w:rsidR="009D438C" w:rsidRPr="00205134" w14:paraId="4D903760" w14:textId="77777777" w:rsidTr="00C16567">
        <w:tc>
          <w:tcPr>
            <w:tcW w:w="4084" w:type="dxa"/>
            <w:shd w:val="clear" w:color="auto" w:fill="auto"/>
          </w:tcPr>
          <w:p w14:paraId="54524EEC" w14:textId="4E95F626" w:rsidR="009D438C" w:rsidRPr="008C6610" w:rsidRDefault="009D438C" w:rsidP="00EC5C98">
            <w:pPr>
              <w:pStyle w:val="NoSpacing"/>
              <w:rPr>
                <w:color w:val="000000" w:themeColor="text1"/>
                <w:sz w:val="22"/>
              </w:rPr>
            </w:pPr>
            <w:r w:rsidRPr="008C6610">
              <w:rPr>
                <w:color w:val="000000" w:themeColor="text1"/>
                <w:sz w:val="22"/>
              </w:rPr>
              <w:t>A clear understanding of the difference between archives and collections of papers, but the flexibility to recognise that there is a blurred boundary in older institutions</w:t>
            </w:r>
          </w:p>
        </w:tc>
        <w:tc>
          <w:tcPr>
            <w:tcW w:w="4084" w:type="dxa"/>
            <w:shd w:val="clear" w:color="auto" w:fill="auto"/>
          </w:tcPr>
          <w:p w14:paraId="74AA8A80" w14:textId="77777777" w:rsidR="009D438C" w:rsidRPr="008C6610" w:rsidRDefault="009D438C" w:rsidP="00EC5C98">
            <w:pPr>
              <w:pStyle w:val="NoSpacing"/>
              <w:rPr>
                <w:color w:val="000000" w:themeColor="text1"/>
                <w:sz w:val="22"/>
              </w:rPr>
            </w:pPr>
          </w:p>
        </w:tc>
      </w:tr>
      <w:tr w:rsidR="00205134" w:rsidRPr="00205134" w14:paraId="32372DD9" w14:textId="77777777" w:rsidTr="00C16567">
        <w:tc>
          <w:tcPr>
            <w:tcW w:w="4084" w:type="dxa"/>
            <w:shd w:val="clear" w:color="auto" w:fill="auto"/>
          </w:tcPr>
          <w:p w14:paraId="1F144170" w14:textId="3419906E" w:rsidR="000314A1" w:rsidRPr="008C6610" w:rsidRDefault="009D438C" w:rsidP="00EC5C98">
            <w:pPr>
              <w:pStyle w:val="NoSpacing"/>
              <w:rPr>
                <w:color w:val="000000" w:themeColor="text1"/>
                <w:sz w:val="22"/>
              </w:rPr>
            </w:pPr>
            <w:r w:rsidRPr="008C6610">
              <w:rPr>
                <w:color w:val="000000" w:themeColor="text1"/>
                <w:sz w:val="22"/>
              </w:rPr>
              <w:t>Interest in and willingness to get to grips with the history of the Society, its governance and organisation and how this has affected record creation</w:t>
            </w:r>
          </w:p>
        </w:tc>
        <w:tc>
          <w:tcPr>
            <w:tcW w:w="4084" w:type="dxa"/>
            <w:shd w:val="clear" w:color="auto" w:fill="auto"/>
          </w:tcPr>
          <w:p w14:paraId="671F2E11" w14:textId="2255272F" w:rsidR="000314A1" w:rsidRPr="008C6610" w:rsidRDefault="000314A1" w:rsidP="00EC5C98">
            <w:pPr>
              <w:pStyle w:val="NoSpacing"/>
              <w:rPr>
                <w:color w:val="000000" w:themeColor="text1"/>
                <w:sz w:val="22"/>
              </w:rPr>
            </w:pPr>
          </w:p>
        </w:tc>
      </w:tr>
      <w:tr w:rsidR="009D438C" w:rsidRPr="00205134" w14:paraId="160A22AB" w14:textId="77777777" w:rsidTr="00C16567">
        <w:tc>
          <w:tcPr>
            <w:tcW w:w="4084" w:type="dxa"/>
            <w:shd w:val="clear" w:color="auto" w:fill="auto"/>
          </w:tcPr>
          <w:p w14:paraId="3089057B" w14:textId="0FC590E4" w:rsidR="009D438C" w:rsidRPr="008C6610" w:rsidRDefault="008C6610" w:rsidP="00EC5C98">
            <w:pPr>
              <w:pStyle w:val="NoSpacing"/>
              <w:rPr>
                <w:color w:val="000000" w:themeColor="text1"/>
                <w:sz w:val="22"/>
              </w:rPr>
            </w:pPr>
            <w:r w:rsidRPr="008C6610">
              <w:rPr>
                <w:color w:val="000000" w:themeColor="text1"/>
                <w:sz w:val="22"/>
              </w:rPr>
              <w:t>Experience of archives enquiry work</w:t>
            </w:r>
          </w:p>
        </w:tc>
        <w:tc>
          <w:tcPr>
            <w:tcW w:w="4084" w:type="dxa"/>
            <w:shd w:val="clear" w:color="auto" w:fill="auto"/>
          </w:tcPr>
          <w:p w14:paraId="13A402BF" w14:textId="11CFF507" w:rsidR="009D438C" w:rsidRPr="008C6610" w:rsidRDefault="008C6610" w:rsidP="00EC5C98">
            <w:pPr>
              <w:pStyle w:val="NoSpacing"/>
              <w:rPr>
                <w:color w:val="000000" w:themeColor="text1"/>
                <w:sz w:val="22"/>
              </w:rPr>
            </w:pPr>
            <w:r w:rsidRPr="008C6610">
              <w:rPr>
                <w:color w:val="000000" w:themeColor="text1"/>
                <w:sz w:val="22"/>
              </w:rPr>
              <w:t>Experience of library reference enquiry work and of guiding users to appropriate information sources.</w:t>
            </w:r>
          </w:p>
        </w:tc>
      </w:tr>
      <w:tr w:rsidR="00205134" w:rsidRPr="00205134" w14:paraId="376277F0" w14:textId="77777777" w:rsidTr="00C16567">
        <w:tc>
          <w:tcPr>
            <w:tcW w:w="4084" w:type="dxa"/>
            <w:shd w:val="clear" w:color="auto" w:fill="auto"/>
          </w:tcPr>
          <w:p w14:paraId="09E6B859" w14:textId="4DA35D98" w:rsidR="00A3791F" w:rsidRPr="008C6610" w:rsidRDefault="00A3791F">
            <w:pPr>
              <w:rPr>
                <w:color w:val="000000" w:themeColor="text1"/>
                <w:sz w:val="22"/>
              </w:rPr>
            </w:pPr>
          </w:p>
        </w:tc>
        <w:tc>
          <w:tcPr>
            <w:tcW w:w="4084" w:type="dxa"/>
            <w:shd w:val="clear" w:color="auto" w:fill="auto"/>
          </w:tcPr>
          <w:p w14:paraId="733AF1FD" w14:textId="5A050DB6" w:rsidR="00A3791F" w:rsidRPr="008C6610" w:rsidRDefault="00A3791F">
            <w:pPr>
              <w:rPr>
                <w:color w:val="000000" w:themeColor="text1"/>
                <w:sz w:val="22"/>
              </w:rPr>
            </w:pPr>
          </w:p>
        </w:tc>
      </w:tr>
      <w:tr w:rsidR="00205134" w:rsidRPr="00205134" w14:paraId="61E37D2D" w14:textId="77777777" w:rsidTr="00C16567">
        <w:tc>
          <w:tcPr>
            <w:tcW w:w="4084" w:type="dxa"/>
            <w:shd w:val="clear" w:color="auto" w:fill="auto"/>
          </w:tcPr>
          <w:p w14:paraId="57A003EF" w14:textId="2D2C1D7D" w:rsidR="0033249E" w:rsidRPr="008C6610" w:rsidRDefault="00C454E9">
            <w:pPr>
              <w:rPr>
                <w:color w:val="000000" w:themeColor="text1"/>
                <w:sz w:val="22"/>
              </w:rPr>
            </w:pPr>
            <w:r w:rsidRPr="008C6610">
              <w:rPr>
                <w:color w:val="000000" w:themeColor="text1"/>
                <w:sz w:val="22"/>
              </w:rPr>
              <w:t>Knowledge of copyright and intellectual property issues related to archives</w:t>
            </w:r>
          </w:p>
        </w:tc>
        <w:tc>
          <w:tcPr>
            <w:tcW w:w="4084" w:type="dxa"/>
            <w:shd w:val="clear" w:color="auto" w:fill="auto"/>
          </w:tcPr>
          <w:p w14:paraId="30C3C82F" w14:textId="29218F1A" w:rsidR="0033249E" w:rsidRPr="008C6610" w:rsidRDefault="0033249E">
            <w:pPr>
              <w:rPr>
                <w:color w:val="000000" w:themeColor="text1"/>
                <w:sz w:val="22"/>
              </w:rPr>
            </w:pPr>
          </w:p>
        </w:tc>
      </w:tr>
      <w:tr w:rsidR="00205134" w:rsidRPr="00205134" w14:paraId="6DFA01A9" w14:textId="77777777" w:rsidTr="00C16567">
        <w:tc>
          <w:tcPr>
            <w:tcW w:w="4084" w:type="dxa"/>
            <w:shd w:val="clear" w:color="auto" w:fill="auto"/>
          </w:tcPr>
          <w:p w14:paraId="6F4619D6" w14:textId="7198CB48" w:rsidR="00784462" w:rsidRPr="008C6610" w:rsidRDefault="009D438C" w:rsidP="00011A6E">
            <w:pPr>
              <w:pStyle w:val="NoSpacing"/>
              <w:rPr>
                <w:color w:val="000000" w:themeColor="text1"/>
                <w:sz w:val="22"/>
              </w:rPr>
            </w:pPr>
            <w:r w:rsidRPr="008C6610">
              <w:rPr>
                <w:color w:val="000000" w:themeColor="text1"/>
                <w:sz w:val="22"/>
              </w:rPr>
              <w:t>Ability to assess conservation and packing needs, within a limited budget</w:t>
            </w:r>
          </w:p>
        </w:tc>
        <w:tc>
          <w:tcPr>
            <w:tcW w:w="4084" w:type="dxa"/>
            <w:shd w:val="clear" w:color="auto" w:fill="auto"/>
          </w:tcPr>
          <w:p w14:paraId="6F5A158F" w14:textId="77777777" w:rsidR="00784462" w:rsidRPr="008C6610" w:rsidRDefault="00784462" w:rsidP="00EC5C98">
            <w:pPr>
              <w:pStyle w:val="NoSpacing"/>
              <w:rPr>
                <w:color w:val="000000" w:themeColor="text1"/>
                <w:sz w:val="22"/>
              </w:rPr>
            </w:pPr>
          </w:p>
        </w:tc>
      </w:tr>
      <w:tr w:rsidR="00205134" w:rsidRPr="00205134" w14:paraId="45ABE4A0" w14:textId="77777777" w:rsidTr="00C16567">
        <w:tc>
          <w:tcPr>
            <w:tcW w:w="4084" w:type="dxa"/>
            <w:shd w:val="clear" w:color="auto" w:fill="auto"/>
          </w:tcPr>
          <w:p w14:paraId="2B1EB432" w14:textId="2C8202B2" w:rsidR="00A37CF3" w:rsidRPr="008C6610" w:rsidRDefault="00011A6E" w:rsidP="00B0028D">
            <w:pPr>
              <w:pStyle w:val="NoSpacing"/>
              <w:rPr>
                <w:color w:val="000000" w:themeColor="text1"/>
                <w:sz w:val="22"/>
              </w:rPr>
            </w:pPr>
            <w:r w:rsidRPr="008C6610">
              <w:rPr>
                <w:color w:val="000000" w:themeColor="text1"/>
                <w:sz w:val="22"/>
              </w:rPr>
              <w:t xml:space="preserve">Experience </w:t>
            </w:r>
            <w:r w:rsidR="00784462" w:rsidRPr="008C6610">
              <w:rPr>
                <w:color w:val="000000" w:themeColor="text1"/>
                <w:sz w:val="22"/>
              </w:rPr>
              <w:t xml:space="preserve">of </w:t>
            </w:r>
            <w:r w:rsidRPr="008C6610">
              <w:rPr>
                <w:color w:val="000000" w:themeColor="text1"/>
                <w:sz w:val="22"/>
              </w:rPr>
              <w:t>and confident in conducting inductions, presentations</w:t>
            </w:r>
            <w:r w:rsidR="00183085" w:rsidRPr="008C6610">
              <w:rPr>
                <w:color w:val="000000" w:themeColor="text1"/>
                <w:sz w:val="22"/>
              </w:rPr>
              <w:t>,</w:t>
            </w:r>
            <w:r w:rsidRPr="008C6610">
              <w:rPr>
                <w:color w:val="000000" w:themeColor="text1"/>
                <w:sz w:val="22"/>
              </w:rPr>
              <w:t xml:space="preserve"> and </w:t>
            </w:r>
            <w:r w:rsidR="00B64125" w:rsidRPr="008C6610">
              <w:rPr>
                <w:color w:val="000000" w:themeColor="text1"/>
                <w:sz w:val="22"/>
              </w:rPr>
              <w:t>tours</w:t>
            </w:r>
          </w:p>
        </w:tc>
        <w:tc>
          <w:tcPr>
            <w:tcW w:w="4084" w:type="dxa"/>
            <w:shd w:val="clear" w:color="auto" w:fill="auto"/>
          </w:tcPr>
          <w:p w14:paraId="53F3A91F" w14:textId="77777777" w:rsidR="00A37CF3" w:rsidRPr="008C6610" w:rsidRDefault="00A37CF3" w:rsidP="00EC5C98">
            <w:pPr>
              <w:pStyle w:val="NoSpacing"/>
              <w:rPr>
                <w:color w:val="000000" w:themeColor="text1"/>
                <w:sz w:val="22"/>
              </w:rPr>
            </w:pPr>
          </w:p>
        </w:tc>
      </w:tr>
      <w:tr w:rsidR="00205134" w:rsidRPr="00205134" w14:paraId="5915E182" w14:textId="77777777" w:rsidTr="00C16567">
        <w:tc>
          <w:tcPr>
            <w:tcW w:w="4084" w:type="dxa"/>
            <w:shd w:val="clear" w:color="auto" w:fill="auto"/>
          </w:tcPr>
          <w:p w14:paraId="6E6EAA36" w14:textId="77777777" w:rsidR="004E31B9" w:rsidRPr="008C6610" w:rsidRDefault="004E31B9" w:rsidP="00B0028D">
            <w:pPr>
              <w:pStyle w:val="NoSpacing"/>
              <w:rPr>
                <w:color w:val="000000" w:themeColor="text1"/>
                <w:sz w:val="22"/>
              </w:rPr>
            </w:pPr>
          </w:p>
          <w:p w14:paraId="2684BC86" w14:textId="77777777" w:rsidR="000B3601" w:rsidRPr="008C6610" w:rsidRDefault="000B3601" w:rsidP="00B0028D">
            <w:pPr>
              <w:pStyle w:val="NoSpacing"/>
              <w:rPr>
                <w:color w:val="000000" w:themeColor="text1"/>
                <w:sz w:val="22"/>
              </w:rPr>
            </w:pPr>
          </w:p>
        </w:tc>
        <w:tc>
          <w:tcPr>
            <w:tcW w:w="4084" w:type="dxa"/>
            <w:shd w:val="clear" w:color="auto" w:fill="auto"/>
          </w:tcPr>
          <w:p w14:paraId="141BDE90" w14:textId="592B9D7E" w:rsidR="00B72E7D" w:rsidRDefault="000E335E" w:rsidP="00EC5C98">
            <w:pPr>
              <w:pStyle w:val="NoSpacing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Working knowledge of</w:t>
            </w:r>
            <w:r w:rsidR="00B72E7D">
              <w:rPr>
                <w:color w:val="000000" w:themeColor="text1"/>
                <w:sz w:val="22"/>
              </w:rPr>
              <w:t xml:space="preserve"> Latin.</w:t>
            </w:r>
          </w:p>
          <w:p w14:paraId="0BD93118" w14:textId="77777777" w:rsidR="00B72E7D" w:rsidRDefault="00B72E7D" w:rsidP="00EC5C98">
            <w:pPr>
              <w:pStyle w:val="NoSpacing"/>
              <w:rPr>
                <w:color w:val="000000" w:themeColor="text1"/>
                <w:sz w:val="22"/>
              </w:rPr>
            </w:pPr>
          </w:p>
          <w:p w14:paraId="4D413187" w14:textId="0B382F22" w:rsidR="004E31B9" w:rsidRPr="008C6610" w:rsidRDefault="00B72E7D" w:rsidP="00EC5C98">
            <w:pPr>
              <w:pStyle w:val="NoSpacing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Reading k</w:t>
            </w:r>
            <w:r w:rsidR="004E31B9" w:rsidRPr="008C6610">
              <w:rPr>
                <w:color w:val="000000" w:themeColor="text1"/>
                <w:sz w:val="22"/>
              </w:rPr>
              <w:t xml:space="preserve">nowledge of </w:t>
            </w:r>
            <w:r>
              <w:rPr>
                <w:color w:val="000000" w:themeColor="text1"/>
                <w:sz w:val="22"/>
              </w:rPr>
              <w:t xml:space="preserve">modern </w:t>
            </w:r>
            <w:r w:rsidR="004E31B9" w:rsidRPr="008C6610">
              <w:rPr>
                <w:color w:val="000000" w:themeColor="text1"/>
                <w:sz w:val="22"/>
              </w:rPr>
              <w:t>European languages</w:t>
            </w:r>
            <w:r>
              <w:rPr>
                <w:color w:val="000000" w:themeColor="text1"/>
                <w:sz w:val="22"/>
              </w:rPr>
              <w:t>, preferably French and German.</w:t>
            </w:r>
          </w:p>
        </w:tc>
      </w:tr>
      <w:tr w:rsidR="00205134" w:rsidRPr="00205134" w14:paraId="3A04AFDE" w14:textId="77777777" w:rsidTr="004252B6">
        <w:tc>
          <w:tcPr>
            <w:tcW w:w="8168" w:type="dxa"/>
            <w:gridSpan w:val="2"/>
            <w:shd w:val="clear" w:color="auto" w:fill="auto"/>
          </w:tcPr>
          <w:p w14:paraId="37790D6C" w14:textId="77777777" w:rsidR="001413EE" w:rsidRPr="008C6610" w:rsidRDefault="00500F2B" w:rsidP="000314A1">
            <w:pPr>
              <w:pStyle w:val="NoSpacing"/>
              <w:rPr>
                <w:b/>
                <w:color w:val="000000" w:themeColor="text1"/>
                <w:sz w:val="22"/>
              </w:rPr>
            </w:pPr>
            <w:r w:rsidRPr="008C6610">
              <w:rPr>
                <w:b/>
                <w:color w:val="000000" w:themeColor="text1"/>
                <w:sz w:val="22"/>
              </w:rPr>
              <w:t>Skills</w:t>
            </w:r>
          </w:p>
        </w:tc>
      </w:tr>
      <w:tr w:rsidR="00205134" w:rsidRPr="00205134" w14:paraId="15221255" w14:textId="77777777" w:rsidTr="00C16567">
        <w:tc>
          <w:tcPr>
            <w:tcW w:w="4084" w:type="dxa"/>
            <w:shd w:val="clear" w:color="auto" w:fill="auto"/>
          </w:tcPr>
          <w:p w14:paraId="60DBA400" w14:textId="77777777" w:rsidR="000B3601" w:rsidRPr="008C6610" w:rsidRDefault="00784462" w:rsidP="00784462">
            <w:pPr>
              <w:pStyle w:val="NoSpacing"/>
              <w:rPr>
                <w:color w:val="000000" w:themeColor="text1"/>
                <w:sz w:val="22"/>
              </w:rPr>
            </w:pPr>
            <w:r w:rsidRPr="008C6610">
              <w:rPr>
                <w:color w:val="000000" w:themeColor="text1"/>
                <w:sz w:val="22"/>
              </w:rPr>
              <w:t>Proven e</w:t>
            </w:r>
            <w:r w:rsidR="008618E0" w:rsidRPr="008C6610">
              <w:rPr>
                <w:color w:val="000000" w:themeColor="text1"/>
                <w:sz w:val="22"/>
              </w:rPr>
              <w:t xml:space="preserve">xceptional customer service </w:t>
            </w:r>
          </w:p>
          <w:p w14:paraId="652F715C" w14:textId="77777777" w:rsidR="00500F2B" w:rsidRPr="008C6610" w:rsidRDefault="000B3601" w:rsidP="00784462">
            <w:pPr>
              <w:pStyle w:val="NoSpacing"/>
              <w:rPr>
                <w:color w:val="000000" w:themeColor="text1"/>
                <w:sz w:val="22"/>
              </w:rPr>
            </w:pPr>
            <w:r w:rsidRPr="008C6610">
              <w:rPr>
                <w:color w:val="000000" w:themeColor="text1"/>
                <w:sz w:val="22"/>
              </w:rPr>
              <w:t>S</w:t>
            </w:r>
            <w:r w:rsidR="008618E0" w:rsidRPr="008C6610">
              <w:rPr>
                <w:color w:val="000000" w:themeColor="text1"/>
                <w:sz w:val="22"/>
              </w:rPr>
              <w:t>kills</w:t>
            </w:r>
          </w:p>
          <w:p w14:paraId="681CBCB2" w14:textId="77777777" w:rsidR="000B3601" w:rsidRPr="008C6610" w:rsidRDefault="000B3601" w:rsidP="00784462">
            <w:pPr>
              <w:pStyle w:val="NoSpacing"/>
              <w:rPr>
                <w:color w:val="000000" w:themeColor="text1"/>
                <w:sz w:val="22"/>
              </w:rPr>
            </w:pPr>
          </w:p>
        </w:tc>
        <w:tc>
          <w:tcPr>
            <w:tcW w:w="4084" w:type="dxa"/>
            <w:shd w:val="clear" w:color="auto" w:fill="auto"/>
          </w:tcPr>
          <w:p w14:paraId="317FF68B" w14:textId="77777777" w:rsidR="00500F2B" w:rsidRPr="008C6610" w:rsidRDefault="00500F2B" w:rsidP="00EC5C98">
            <w:pPr>
              <w:pStyle w:val="NoSpacing"/>
              <w:rPr>
                <w:color w:val="000000" w:themeColor="text1"/>
                <w:sz w:val="22"/>
              </w:rPr>
            </w:pPr>
          </w:p>
        </w:tc>
      </w:tr>
      <w:tr w:rsidR="00205134" w:rsidRPr="00205134" w14:paraId="6C1A486D" w14:textId="77777777" w:rsidTr="00C16567">
        <w:tc>
          <w:tcPr>
            <w:tcW w:w="4084" w:type="dxa"/>
            <w:shd w:val="clear" w:color="auto" w:fill="auto"/>
          </w:tcPr>
          <w:p w14:paraId="57260691" w14:textId="77777777" w:rsidR="00C95CEC" w:rsidRPr="00C454E9" w:rsidRDefault="0088358A" w:rsidP="00EC5C98">
            <w:pPr>
              <w:pStyle w:val="NoSpacing"/>
              <w:rPr>
                <w:color w:val="000000" w:themeColor="text1"/>
                <w:sz w:val="22"/>
              </w:rPr>
            </w:pPr>
            <w:r w:rsidRPr="00C454E9">
              <w:rPr>
                <w:color w:val="000000" w:themeColor="text1"/>
                <w:sz w:val="22"/>
              </w:rPr>
              <w:t xml:space="preserve">Strong organisational </w:t>
            </w:r>
            <w:r w:rsidR="00B0028D" w:rsidRPr="00C454E9">
              <w:rPr>
                <w:color w:val="000000" w:themeColor="text1"/>
                <w:sz w:val="22"/>
              </w:rPr>
              <w:t xml:space="preserve">and planning </w:t>
            </w:r>
            <w:r w:rsidRPr="00C454E9">
              <w:rPr>
                <w:color w:val="000000" w:themeColor="text1"/>
                <w:sz w:val="22"/>
              </w:rPr>
              <w:t>skills and ability to manage own workload and use time effectively</w:t>
            </w:r>
          </w:p>
          <w:p w14:paraId="68D6D1A6" w14:textId="77777777" w:rsidR="000B3601" w:rsidRPr="00C454E9" w:rsidRDefault="000B3601" w:rsidP="00EC5C98">
            <w:pPr>
              <w:pStyle w:val="NoSpacing"/>
              <w:rPr>
                <w:color w:val="000000" w:themeColor="text1"/>
                <w:sz w:val="22"/>
              </w:rPr>
            </w:pPr>
          </w:p>
        </w:tc>
        <w:tc>
          <w:tcPr>
            <w:tcW w:w="4084" w:type="dxa"/>
            <w:shd w:val="clear" w:color="auto" w:fill="auto"/>
          </w:tcPr>
          <w:p w14:paraId="1435B981" w14:textId="77777777" w:rsidR="00C95CEC" w:rsidRPr="00C454E9" w:rsidRDefault="00C95CEC" w:rsidP="00EC5C98">
            <w:pPr>
              <w:pStyle w:val="NoSpacing"/>
              <w:rPr>
                <w:color w:val="000000" w:themeColor="text1"/>
                <w:sz w:val="22"/>
              </w:rPr>
            </w:pPr>
          </w:p>
        </w:tc>
      </w:tr>
      <w:tr w:rsidR="00205134" w:rsidRPr="00205134" w14:paraId="7D75840C" w14:textId="77777777" w:rsidTr="00C16567">
        <w:tc>
          <w:tcPr>
            <w:tcW w:w="4084" w:type="dxa"/>
            <w:shd w:val="clear" w:color="auto" w:fill="auto"/>
          </w:tcPr>
          <w:p w14:paraId="47597123" w14:textId="77777777" w:rsidR="00C95CEC" w:rsidRPr="00C454E9" w:rsidRDefault="000314A1" w:rsidP="003C12E9">
            <w:pPr>
              <w:pStyle w:val="NoSpacing"/>
              <w:rPr>
                <w:color w:val="000000" w:themeColor="text1"/>
                <w:sz w:val="22"/>
              </w:rPr>
            </w:pPr>
            <w:r w:rsidRPr="00C454E9">
              <w:rPr>
                <w:color w:val="000000" w:themeColor="text1"/>
                <w:sz w:val="22"/>
              </w:rPr>
              <w:t xml:space="preserve">Proven ability to </w:t>
            </w:r>
            <w:r w:rsidR="003C12E9" w:rsidRPr="00C454E9">
              <w:rPr>
                <w:color w:val="000000" w:themeColor="text1"/>
                <w:sz w:val="22"/>
              </w:rPr>
              <w:t>work</w:t>
            </w:r>
            <w:r w:rsidRPr="00C454E9">
              <w:rPr>
                <w:color w:val="000000" w:themeColor="text1"/>
                <w:sz w:val="22"/>
              </w:rPr>
              <w:t xml:space="preserve"> effectively </w:t>
            </w:r>
            <w:r w:rsidR="003C12E9" w:rsidRPr="00C454E9">
              <w:rPr>
                <w:color w:val="000000" w:themeColor="text1"/>
                <w:sz w:val="22"/>
              </w:rPr>
              <w:t xml:space="preserve">as part </w:t>
            </w:r>
            <w:r w:rsidR="00601FF2" w:rsidRPr="00C454E9">
              <w:rPr>
                <w:color w:val="000000" w:themeColor="text1"/>
                <w:sz w:val="22"/>
              </w:rPr>
              <w:t>of team</w:t>
            </w:r>
            <w:r w:rsidR="003C12E9" w:rsidRPr="00C454E9">
              <w:rPr>
                <w:color w:val="000000" w:themeColor="text1"/>
                <w:sz w:val="22"/>
              </w:rPr>
              <w:t xml:space="preserve">, to encourage and support other team members </w:t>
            </w:r>
            <w:r w:rsidR="00601FF2" w:rsidRPr="00C454E9">
              <w:rPr>
                <w:color w:val="000000" w:themeColor="text1"/>
                <w:sz w:val="22"/>
              </w:rPr>
              <w:t xml:space="preserve">and promote team </w:t>
            </w:r>
            <w:r w:rsidR="003C12E9" w:rsidRPr="00C454E9">
              <w:rPr>
                <w:color w:val="000000" w:themeColor="text1"/>
                <w:sz w:val="22"/>
              </w:rPr>
              <w:t xml:space="preserve">values. </w:t>
            </w:r>
          </w:p>
        </w:tc>
        <w:tc>
          <w:tcPr>
            <w:tcW w:w="4084" w:type="dxa"/>
            <w:shd w:val="clear" w:color="auto" w:fill="auto"/>
          </w:tcPr>
          <w:p w14:paraId="4D562926" w14:textId="77777777" w:rsidR="00C95CEC" w:rsidRPr="00C454E9" w:rsidRDefault="00C95CEC" w:rsidP="00EC5C98">
            <w:pPr>
              <w:pStyle w:val="NoSpacing"/>
              <w:rPr>
                <w:color w:val="000000" w:themeColor="text1"/>
                <w:sz w:val="22"/>
              </w:rPr>
            </w:pPr>
          </w:p>
        </w:tc>
      </w:tr>
      <w:tr w:rsidR="00205134" w:rsidRPr="00205134" w14:paraId="4FA7F6DD" w14:textId="77777777" w:rsidTr="00C16567">
        <w:tc>
          <w:tcPr>
            <w:tcW w:w="4084" w:type="dxa"/>
            <w:shd w:val="clear" w:color="auto" w:fill="auto"/>
          </w:tcPr>
          <w:p w14:paraId="2057BA1F" w14:textId="754334E4" w:rsidR="00A37CF3" w:rsidRPr="00C454E9" w:rsidRDefault="000314A1" w:rsidP="00EC5C98">
            <w:pPr>
              <w:pStyle w:val="NoSpacing"/>
              <w:rPr>
                <w:color w:val="000000" w:themeColor="text1"/>
                <w:sz w:val="22"/>
              </w:rPr>
            </w:pPr>
            <w:r w:rsidRPr="00C454E9">
              <w:rPr>
                <w:color w:val="000000" w:themeColor="text1"/>
                <w:sz w:val="22"/>
              </w:rPr>
              <w:t>Attention to detail: ability to work accurately, methodically</w:t>
            </w:r>
            <w:r w:rsidR="00C454E9" w:rsidRPr="00C454E9">
              <w:rPr>
                <w:color w:val="000000" w:themeColor="text1"/>
                <w:sz w:val="22"/>
              </w:rPr>
              <w:t>,</w:t>
            </w:r>
            <w:r w:rsidRPr="00C454E9">
              <w:rPr>
                <w:color w:val="000000" w:themeColor="text1"/>
                <w:sz w:val="22"/>
              </w:rPr>
              <w:t xml:space="preserve"> and successfully to deadlines</w:t>
            </w:r>
          </w:p>
          <w:p w14:paraId="608BF12E" w14:textId="77777777" w:rsidR="000B3601" w:rsidRPr="00C454E9" w:rsidRDefault="000B3601" w:rsidP="00EC5C98">
            <w:pPr>
              <w:pStyle w:val="NoSpacing"/>
              <w:rPr>
                <w:color w:val="000000" w:themeColor="text1"/>
                <w:sz w:val="22"/>
              </w:rPr>
            </w:pPr>
          </w:p>
        </w:tc>
        <w:tc>
          <w:tcPr>
            <w:tcW w:w="4084" w:type="dxa"/>
            <w:shd w:val="clear" w:color="auto" w:fill="auto"/>
          </w:tcPr>
          <w:p w14:paraId="73B05B35" w14:textId="77777777" w:rsidR="00A37CF3" w:rsidRPr="00C454E9" w:rsidRDefault="00A37CF3" w:rsidP="00EC5C98">
            <w:pPr>
              <w:pStyle w:val="NoSpacing"/>
              <w:rPr>
                <w:color w:val="000000" w:themeColor="text1"/>
                <w:sz w:val="22"/>
              </w:rPr>
            </w:pPr>
          </w:p>
        </w:tc>
      </w:tr>
      <w:tr w:rsidR="00205134" w:rsidRPr="00205134" w14:paraId="495DF5F9" w14:textId="77777777" w:rsidTr="00C16567">
        <w:tc>
          <w:tcPr>
            <w:tcW w:w="4084" w:type="dxa"/>
            <w:shd w:val="clear" w:color="auto" w:fill="auto"/>
          </w:tcPr>
          <w:p w14:paraId="79B66ACD" w14:textId="4B86C0F0" w:rsidR="00D845AD" w:rsidRPr="00C454E9" w:rsidRDefault="00D845AD" w:rsidP="00EC5C98">
            <w:pPr>
              <w:pStyle w:val="NoSpacing"/>
              <w:rPr>
                <w:color w:val="000000" w:themeColor="text1"/>
                <w:sz w:val="22"/>
              </w:rPr>
            </w:pPr>
            <w:r w:rsidRPr="00C454E9">
              <w:rPr>
                <w:color w:val="000000" w:themeColor="text1"/>
                <w:sz w:val="22"/>
              </w:rPr>
              <w:t>Understanding of</w:t>
            </w:r>
            <w:r w:rsidR="00211263" w:rsidRPr="00C454E9">
              <w:rPr>
                <w:color w:val="000000" w:themeColor="text1"/>
                <w:sz w:val="22"/>
              </w:rPr>
              <w:t>/interest in</w:t>
            </w:r>
            <w:r w:rsidRPr="00C454E9">
              <w:rPr>
                <w:color w:val="000000" w:themeColor="text1"/>
                <w:sz w:val="22"/>
              </w:rPr>
              <w:t xml:space="preserve"> marketing tools for </w:t>
            </w:r>
            <w:r w:rsidR="00C454E9" w:rsidRPr="00C454E9">
              <w:rPr>
                <w:color w:val="000000" w:themeColor="text1"/>
                <w:sz w:val="22"/>
              </w:rPr>
              <w:t xml:space="preserve">collection </w:t>
            </w:r>
            <w:r w:rsidRPr="00C454E9">
              <w:rPr>
                <w:color w:val="000000" w:themeColor="text1"/>
                <w:sz w:val="22"/>
              </w:rPr>
              <w:t xml:space="preserve">promotion, including design and display of </w:t>
            </w:r>
            <w:r w:rsidR="00C454E9" w:rsidRPr="00C454E9">
              <w:rPr>
                <w:color w:val="000000" w:themeColor="text1"/>
                <w:sz w:val="22"/>
              </w:rPr>
              <w:t>archival</w:t>
            </w:r>
            <w:r w:rsidRPr="00C454E9">
              <w:rPr>
                <w:color w:val="000000" w:themeColor="text1"/>
                <w:sz w:val="22"/>
              </w:rPr>
              <w:t xml:space="preserve"> material, use of webpages and social media</w:t>
            </w:r>
          </w:p>
        </w:tc>
        <w:tc>
          <w:tcPr>
            <w:tcW w:w="4084" w:type="dxa"/>
            <w:shd w:val="clear" w:color="auto" w:fill="auto"/>
          </w:tcPr>
          <w:p w14:paraId="662C379A" w14:textId="77777777" w:rsidR="00D845AD" w:rsidRPr="00C454E9" w:rsidRDefault="000E20B5" w:rsidP="00EC5C98">
            <w:pPr>
              <w:pStyle w:val="NoSpacing"/>
              <w:rPr>
                <w:color w:val="000000" w:themeColor="text1"/>
                <w:sz w:val="22"/>
              </w:rPr>
            </w:pPr>
            <w:r w:rsidRPr="00C454E9">
              <w:rPr>
                <w:color w:val="000000" w:themeColor="text1"/>
                <w:sz w:val="22"/>
              </w:rPr>
              <w:t xml:space="preserve">Basic </w:t>
            </w:r>
            <w:r w:rsidR="00F51F60" w:rsidRPr="00C454E9">
              <w:rPr>
                <w:color w:val="000000" w:themeColor="text1"/>
                <w:sz w:val="22"/>
              </w:rPr>
              <w:t>website editing</w:t>
            </w:r>
            <w:r w:rsidRPr="00C454E9">
              <w:rPr>
                <w:color w:val="000000" w:themeColor="text1"/>
                <w:sz w:val="22"/>
              </w:rPr>
              <w:t xml:space="preserve"> skills using Wordpress</w:t>
            </w:r>
          </w:p>
        </w:tc>
      </w:tr>
      <w:tr w:rsidR="00205134" w:rsidRPr="00205134" w14:paraId="3101F337" w14:textId="77777777" w:rsidTr="00C16567">
        <w:tc>
          <w:tcPr>
            <w:tcW w:w="4084" w:type="dxa"/>
            <w:shd w:val="clear" w:color="auto" w:fill="auto"/>
          </w:tcPr>
          <w:p w14:paraId="34B221EE" w14:textId="77777777" w:rsidR="00DF7A25" w:rsidRPr="00C454E9" w:rsidRDefault="000314A1" w:rsidP="00A56978">
            <w:pPr>
              <w:pStyle w:val="NoSpacing"/>
              <w:rPr>
                <w:color w:val="000000" w:themeColor="text1"/>
                <w:sz w:val="22"/>
              </w:rPr>
            </w:pPr>
            <w:r w:rsidRPr="00C454E9">
              <w:rPr>
                <w:color w:val="000000" w:themeColor="text1"/>
                <w:sz w:val="22"/>
              </w:rPr>
              <w:t>Excellent</w:t>
            </w:r>
            <w:r w:rsidR="00601FF2" w:rsidRPr="00C454E9">
              <w:rPr>
                <w:color w:val="000000" w:themeColor="text1"/>
                <w:sz w:val="22"/>
              </w:rPr>
              <w:t xml:space="preserve"> ICT skills, and u</w:t>
            </w:r>
            <w:r w:rsidR="00B64125" w:rsidRPr="00C454E9">
              <w:rPr>
                <w:color w:val="000000" w:themeColor="text1"/>
                <w:sz w:val="22"/>
              </w:rPr>
              <w:t>se of MS Word and Excel including the ability to create and use spreadsheets</w:t>
            </w:r>
            <w:r w:rsidR="00D845AD" w:rsidRPr="00C454E9">
              <w:rPr>
                <w:color w:val="000000" w:themeColor="text1"/>
                <w:sz w:val="22"/>
              </w:rPr>
              <w:t xml:space="preserve"> and produce reports and create templates</w:t>
            </w:r>
          </w:p>
        </w:tc>
        <w:tc>
          <w:tcPr>
            <w:tcW w:w="4084" w:type="dxa"/>
            <w:shd w:val="clear" w:color="auto" w:fill="auto"/>
          </w:tcPr>
          <w:p w14:paraId="30CC8473" w14:textId="77777777" w:rsidR="00A37CF3" w:rsidRPr="00C454E9" w:rsidRDefault="00A37CF3" w:rsidP="00EC5C98">
            <w:pPr>
              <w:pStyle w:val="NoSpacing"/>
              <w:rPr>
                <w:color w:val="000000" w:themeColor="text1"/>
                <w:sz w:val="22"/>
              </w:rPr>
            </w:pPr>
          </w:p>
        </w:tc>
      </w:tr>
      <w:tr w:rsidR="00205134" w:rsidRPr="00205134" w14:paraId="482C129F" w14:textId="77777777" w:rsidTr="004252B6">
        <w:tc>
          <w:tcPr>
            <w:tcW w:w="8168" w:type="dxa"/>
            <w:gridSpan w:val="2"/>
            <w:shd w:val="clear" w:color="auto" w:fill="auto"/>
          </w:tcPr>
          <w:p w14:paraId="32DC4ABD" w14:textId="77777777" w:rsidR="001413EE" w:rsidRPr="00C454E9" w:rsidRDefault="00500F2B" w:rsidP="00807FFE">
            <w:pPr>
              <w:pStyle w:val="NoSpacing"/>
              <w:rPr>
                <w:b/>
                <w:color w:val="000000" w:themeColor="text1"/>
                <w:sz w:val="22"/>
              </w:rPr>
            </w:pPr>
            <w:r w:rsidRPr="00C454E9">
              <w:rPr>
                <w:b/>
                <w:color w:val="000000" w:themeColor="text1"/>
                <w:sz w:val="22"/>
              </w:rPr>
              <w:t>Interpersonal skills</w:t>
            </w:r>
          </w:p>
        </w:tc>
      </w:tr>
      <w:tr w:rsidR="00205134" w:rsidRPr="00205134" w14:paraId="5342BF40" w14:textId="77777777" w:rsidTr="00C16567">
        <w:tc>
          <w:tcPr>
            <w:tcW w:w="4084" w:type="dxa"/>
            <w:shd w:val="clear" w:color="auto" w:fill="auto"/>
          </w:tcPr>
          <w:p w14:paraId="5DD32F0F" w14:textId="77777777" w:rsidR="00500F2B" w:rsidRPr="00C454E9" w:rsidRDefault="007E70A2" w:rsidP="00EC24D4">
            <w:pPr>
              <w:pStyle w:val="NoSpacing"/>
              <w:rPr>
                <w:color w:val="000000" w:themeColor="text1"/>
                <w:sz w:val="22"/>
              </w:rPr>
            </w:pPr>
            <w:r w:rsidRPr="00C454E9">
              <w:rPr>
                <w:color w:val="000000" w:themeColor="text1"/>
                <w:sz w:val="22"/>
              </w:rPr>
              <w:t xml:space="preserve">Excellent communication and interpersonal skills and a proven ability to build good working relationships with a range of people from </w:t>
            </w:r>
            <w:r w:rsidR="00A56978" w:rsidRPr="00C454E9">
              <w:rPr>
                <w:color w:val="000000" w:themeColor="text1"/>
                <w:sz w:val="22"/>
              </w:rPr>
              <w:t>diverse backgrounds</w:t>
            </w:r>
            <w:r w:rsidRPr="00C454E9">
              <w:rPr>
                <w:color w:val="000000" w:themeColor="text1"/>
                <w:sz w:val="22"/>
              </w:rPr>
              <w:t xml:space="preserve"> and experience</w:t>
            </w:r>
          </w:p>
        </w:tc>
        <w:tc>
          <w:tcPr>
            <w:tcW w:w="4084" w:type="dxa"/>
            <w:shd w:val="clear" w:color="auto" w:fill="auto"/>
          </w:tcPr>
          <w:p w14:paraId="09C12F5D" w14:textId="77777777" w:rsidR="00500F2B" w:rsidRPr="00205134" w:rsidRDefault="007E6950" w:rsidP="00EC5C98">
            <w:pPr>
              <w:pStyle w:val="NoSpacing"/>
              <w:rPr>
                <w:color w:val="FF0000"/>
                <w:sz w:val="22"/>
              </w:rPr>
            </w:pPr>
            <w:r w:rsidRPr="00C454E9">
              <w:rPr>
                <w:color w:val="000000" w:themeColor="text1"/>
                <w:sz w:val="22"/>
              </w:rPr>
              <w:t xml:space="preserve">Experience of managing volunteers and </w:t>
            </w:r>
            <w:r w:rsidR="009B2411" w:rsidRPr="00C454E9">
              <w:rPr>
                <w:color w:val="000000" w:themeColor="text1"/>
                <w:sz w:val="22"/>
              </w:rPr>
              <w:t>student placements</w:t>
            </w:r>
          </w:p>
        </w:tc>
      </w:tr>
      <w:tr w:rsidR="00205134" w:rsidRPr="00205134" w14:paraId="7DDDBB3D" w14:textId="77777777" w:rsidTr="00C16567">
        <w:tc>
          <w:tcPr>
            <w:tcW w:w="4084" w:type="dxa"/>
            <w:shd w:val="clear" w:color="auto" w:fill="auto"/>
          </w:tcPr>
          <w:p w14:paraId="42AFEA7E" w14:textId="77777777" w:rsidR="00C95CEC" w:rsidRPr="00C454E9" w:rsidRDefault="002F2844" w:rsidP="00EC5C98">
            <w:pPr>
              <w:pStyle w:val="NoSpacing"/>
              <w:rPr>
                <w:color w:val="000000" w:themeColor="text1"/>
                <w:sz w:val="22"/>
              </w:rPr>
            </w:pPr>
            <w:r w:rsidRPr="00C454E9">
              <w:rPr>
                <w:color w:val="000000" w:themeColor="text1"/>
                <w:sz w:val="22"/>
              </w:rPr>
              <w:t>A pragmatic and hands on approach</w:t>
            </w:r>
          </w:p>
        </w:tc>
        <w:tc>
          <w:tcPr>
            <w:tcW w:w="4084" w:type="dxa"/>
            <w:shd w:val="clear" w:color="auto" w:fill="auto"/>
          </w:tcPr>
          <w:p w14:paraId="71C3C15B" w14:textId="77777777" w:rsidR="00C95CEC" w:rsidRPr="00205134" w:rsidRDefault="00C95CEC" w:rsidP="00EC5C98">
            <w:pPr>
              <w:pStyle w:val="NoSpacing"/>
              <w:rPr>
                <w:color w:val="FF0000"/>
                <w:sz w:val="22"/>
              </w:rPr>
            </w:pPr>
          </w:p>
        </w:tc>
      </w:tr>
      <w:tr w:rsidR="00205134" w:rsidRPr="00205134" w14:paraId="47F93732" w14:textId="77777777" w:rsidTr="00C16567">
        <w:tc>
          <w:tcPr>
            <w:tcW w:w="4084" w:type="dxa"/>
            <w:shd w:val="clear" w:color="auto" w:fill="auto"/>
          </w:tcPr>
          <w:p w14:paraId="3E6504AD" w14:textId="77777777" w:rsidR="00411FD8" w:rsidRPr="00C454E9" w:rsidRDefault="00411FD8" w:rsidP="00EC5C98">
            <w:pPr>
              <w:pStyle w:val="NoSpacing"/>
              <w:rPr>
                <w:color w:val="000000" w:themeColor="text1"/>
                <w:sz w:val="22"/>
              </w:rPr>
            </w:pPr>
            <w:r w:rsidRPr="00C454E9">
              <w:rPr>
                <w:color w:val="000000" w:themeColor="text1"/>
                <w:sz w:val="22"/>
              </w:rPr>
              <w:t xml:space="preserve">Ability to work calmly under pressure and manage conflicting priorities.  </w:t>
            </w:r>
          </w:p>
        </w:tc>
        <w:tc>
          <w:tcPr>
            <w:tcW w:w="4084" w:type="dxa"/>
            <w:shd w:val="clear" w:color="auto" w:fill="auto"/>
          </w:tcPr>
          <w:p w14:paraId="447141E1" w14:textId="77777777" w:rsidR="00411FD8" w:rsidRPr="00205134" w:rsidRDefault="00411FD8" w:rsidP="00EC5C98">
            <w:pPr>
              <w:pStyle w:val="NoSpacing"/>
              <w:rPr>
                <w:color w:val="FF0000"/>
                <w:sz w:val="22"/>
              </w:rPr>
            </w:pPr>
          </w:p>
        </w:tc>
      </w:tr>
      <w:tr w:rsidR="00205134" w:rsidRPr="00205134" w14:paraId="7DEAF480" w14:textId="77777777" w:rsidTr="004252B6">
        <w:tc>
          <w:tcPr>
            <w:tcW w:w="8168" w:type="dxa"/>
            <w:gridSpan w:val="2"/>
            <w:shd w:val="clear" w:color="auto" w:fill="auto"/>
          </w:tcPr>
          <w:p w14:paraId="3EC74691" w14:textId="77777777" w:rsidR="001413EE" w:rsidRPr="00C454E9" w:rsidRDefault="00500F2B" w:rsidP="00807FFE">
            <w:pPr>
              <w:pStyle w:val="NoSpacing"/>
              <w:rPr>
                <w:b/>
                <w:color w:val="000000" w:themeColor="text1"/>
                <w:sz w:val="22"/>
              </w:rPr>
            </w:pPr>
            <w:r w:rsidRPr="00C454E9">
              <w:rPr>
                <w:b/>
                <w:color w:val="000000" w:themeColor="text1"/>
                <w:sz w:val="22"/>
              </w:rPr>
              <w:lastRenderedPageBreak/>
              <w:t>Particular circumstances to this post</w:t>
            </w:r>
          </w:p>
        </w:tc>
      </w:tr>
      <w:tr w:rsidR="00205134" w:rsidRPr="00205134" w14:paraId="3FCBB222" w14:textId="77777777" w:rsidTr="00C16567">
        <w:tc>
          <w:tcPr>
            <w:tcW w:w="4084" w:type="dxa"/>
            <w:shd w:val="clear" w:color="auto" w:fill="auto"/>
          </w:tcPr>
          <w:p w14:paraId="39B2CBCF" w14:textId="7FDCC76A" w:rsidR="00C0592C" w:rsidRPr="00C454E9" w:rsidRDefault="00E64E17" w:rsidP="002F2844">
            <w:pPr>
              <w:pStyle w:val="NoSpacing"/>
              <w:rPr>
                <w:color w:val="000000" w:themeColor="text1"/>
                <w:sz w:val="22"/>
              </w:rPr>
            </w:pPr>
            <w:r w:rsidRPr="00C454E9">
              <w:rPr>
                <w:color w:val="000000" w:themeColor="text1"/>
                <w:sz w:val="22"/>
              </w:rPr>
              <w:t xml:space="preserve">Awareness of developments in the broader </w:t>
            </w:r>
            <w:r w:rsidR="00C454E9" w:rsidRPr="00C454E9">
              <w:rPr>
                <w:color w:val="000000" w:themeColor="text1"/>
                <w:sz w:val="22"/>
              </w:rPr>
              <w:t>archive</w:t>
            </w:r>
            <w:r w:rsidRPr="00C454E9">
              <w:rPr>
                <w:color w:val="000000" w:themeColor="text1"/>
                <w:sz w:val="22"/>
              </w:rPr>
              <w:t xml:space="preserve"> management landscape and professional practice. </w:t>
            </w:r>
          </w:p>
        </w:tc>
        <w:tc>
          <w:tcPr>
            <w:tcW w:w="4084" w:type="dxa"/>
            <w:shd w:val="clear" w:color="auto" w:fill="auto"/>
          </w:tcPr>
          <w:p w14:paraId="1B41A10A" w14:textId="77777777" w:rsidR="00C0592C" w:rsidRPr="00205134" w:rsidRDefault="00C0592C" w:rsidP="00EC5C98">
            <w:pPr>
              <w:pStyle w:val="NoSpacing"/>
              <w:rPr>
                <w:color w:val="FF0000"/>
                <w:sz w:val="22"/>
              </w:rPr>
            </w:pPr>
          </w:p>
        </w:tc>
      </w:tr>
      <w:tr w:rsidR="00205134" w:rsidRPr="00205134" w14:paraId="06DE01A0" w14:textId="77777777" w:rsidTr="00C16567">
        <w:tc>
          <w:tcPr>
            <w:tcW w:w="4084" w:type="dxa"/>
            <w:shd w:val="clear" w:color="auto" w:fill="auto"/>
          </w:tcPr>
          <w:p w14:paraId="047D905B" w14:textId="77777777" w:rsidR="00B0028D" w:rsidRPr="00C454E9" w:rsidRDefault="00B0028D" w:rsidP="002F2844">
            <w:pPr>
              <w:pStyle w:val="NoSpacing"/>
              <w:rPr>
                <w:color w:val="000000" w:themeColor="text1"/>
                <w:sz w:val="22"/>
              </w:rPr>
            </w:pPr>
            <w:r w:rsidRPr="00C454E9">
              <w:rPr>
                <w:color w:val="000000" w:themeColor="text1"/>
                <w:sz w:val="22"/>
              </w:rPr>
              <w:t>Interest in relevant subjects such as archaeology, history, art history, cultural heritage.</w:t>
            </w:r>
          </w:p>
        </w:tc>
        <w:tc>
          <w:tcPr>
            <w:tcW w:w="4084" w:type="dxa"/>
            <w:shd w:val="clear" w:color="auto" w:fill="auto"/>
          </w:tcPr>
          <w:p w14:paraId="6017A9E8" w14:textId="77777777" w:rsidR="00B0028D" w:rsidRPr="00205134" w:rsidRDefault="00B0028D" w:rsidP="00EC5C98">
            <w:pPr>
              <w:pStyle w:val="NoSpacing"/>
              <w:rPr>
                <w:color w:val="FF0000"/>
                <w:sz w:val="22"/>
              </w:rPr>
            </w:pPr>
          </w:p>
        </w:tc>
      </w:tr>
      <w:tr w:rsidR="00205134" w:rsidRPr="00205134" w14:paraId="2F8A3F27" w14:textId="77777777" w:rsidTr="00C16567">
        <w:tc>
          <w:tcPr>
            <w:tcW w:w="4084" w:type="dxa"/>
            <w:shd w:val="clear" w:color="auto" w:fill="auto"/>
          </w:tcPr>
          <w:p w14:paraId="0DF11086" w14:textId="77777777" w:rsidR="003C12E9" w:rsidRPr="00C454E9" w:rsidRDefault="00784462" w:rsidP="002F2844">
            <w:pPr>
              <w:pStyle w:val="NoSpacing"/>
              <w:rPr>
                <w:b/>
                <w:color w:val="000000" w:themeColor="text1"/>
                <w:sz w:val="22"/>
              </w:rPr>
            </w:pPr>
            <w:r w:rsidRPr="00C454E9">
              <w:rPr>
                <w:b/>
                <w:color w:val="000000" w:themeColor="text1"/>
                <w:sz w:val="22"/>
              </w:rPr>
              <w:t>Personal attributes</w:t>
            </w:r>
          </w:p>
        </w:tc>
        <w:tc>
          <w:tcPr>
            <w:tcW w:w="4084" w:type="dxa"/>
            <w:shd w:val="clear" w:color="auto" w:fill="auto"/>
          </w:tcPr>
          <w:p w14:paraId="74139D66" w14:textId="77777777" w:rsidR="003C12E9" w:rsidRPr="00205134" w:rsidRDefault="003C12E9" w:rsidP="00EC5C98">
            <w:pPr>
              <w:pStyle w:val="NoSpacing"/>
              <w:rPr>
                <w:color w:val="FF0000"/>
                <w:sz w:val="22"/>
              </w:rPr>
            </w:pPr>
          </w:p>
        </w:tc>
      </w:tr>
      <w:tr w:rsidR="00205134" w:rsidRPr="00205134" w14:paraId="6F86832E" w14:textId="77777777" w:rsidTr="00C16567">
        <w:tc>
          <w:tcPr>
            <w:tcW w:w="4084" w:type="dxa"/>
            <w:shd w:val="clear" w:color="auto" w:fill="auto"/>
          </w:tcPr>
          <w:p w14:paraId="65A580A0" w14:textId="00C3DEB3" w:rsidR="00784462" w:rsidRPr="00C454E9" w:rsidRDefault="00784462" w:rsidP="00B0028D">
            <w:pPr>
              <w:pStyle w:val="NoSpacing"/>
              <w:rPr>
                <w:color w:val="000000" w:themeColor="text1"/>
                <w:sz w:val="22"/>
              </w:rPr>
            </w:pPr>
            <w:r w:rsidRPr="00C454E9">
              <w:rPr>
                <w:color w:val="000000" w:themeColor="text1"/>
                <w:sz w:val="22"/>
              </w:rPr>
              <w:t>Patience</w:t>
            </w:r>
            <w:r w:rsidR="00B0028D" w:rsidRPr="00C454E9">
              <w:rPr>
                <w:color w:val="000000" w:themeColor="text1"/>
                <w:sz w:val="22"/>
              </w:rPr>
              <w:t xml:space="preserve">, </w:t>
            </w:r>
            <w:r w:rsidRPr="00C454E9">
              <w:rPr>
                <w:color w:val="000000" w:themeColor="text1"/>
                <w:sz w:val="22"/>
              </w:rPr>
              <w:t>resilience</w:t>
            </w:r>
            <w:r w:rsidR="00C454E9">
              <w:rPr>
                <w:color w:val="000000" w:themeColor="text1"/>
                <w:sz w:val="22"/>
              </w:rPr>
              <w:t>,</w:t>
            </w:r>
            <w:r w:rsidRPr="00C454E9">
              <w:rPr>
                <w:color w:val="000000" w:themeColor="text1"/>
                <w:sz w:val="22"/>
              </w:rPr>
              <w:t xml:space="preserve"> and a good-humoured approach</w:t>
            </w:r>
          </w:p>
        </w:tc>
        <w:tc>
          <w:tcPr>
            <w:tcW w:w="4084" w:type="dxa"/>
            <w:shd w:val="clear" w:color="auto" w:fill="auto"/>
          </w:tcPr>
          <w:p w14:paraId="19446294" w14:textId="77777777" w:rsidR="00784462" w:rsidRPr="00205134" w:rsidRDefault="00784462" w:rsidP="00EC5C98">
            <w:pPr>
              <w:pStyle w:val="NoSpacing"/>
              <w:rPr>
                <w:color w:val="FF0000"/>
                <w:sz w:val="22"/>
              </w:rPr>
            </w:pPr>
          </w:p>
        </w:tc>
      </w:tr>
      <w:tr w:rsidR="00205134" w:rsidRPr="00205134" w14:paraId="6DC9494D" w14:textId="77777777" w:rsidTr="00C16567">
        <w:tc>
          <w:tcPr>
            <w:tcW w:w="4084" w:type="dxa"/>
            <w:shd w:val="clear" w:color="auto" w:fill="auto"/>
          </w:tcPr>
          <w:p w14:paraId="16637D7D" w14:textId="77777777" w:rsidR="00784462" w:rsidRPr="00C454E9" w:rsidRDefault="00784462" w:rsidP="00B0028D">
            <w:pPr>
              <w:rPr>
                <w:color w:val="000000" w:themeColor="text1"/>
                <w:sz w:val="22"/>
              </w:rPr>
            </w:pPr>
            <w:r w:rsidRPr="00C454E9">
              <w:rPr>
                <w:color w:val="000000" w:themeColor="text1"/>
                <w:sz w:val="22"/>
              </w:rPr>
              <w:t>Ability to think beyond existing practices to identify potential improvements</w:t>
            </w:r>
          </w:p>
        </w:tc>
        <w:tc>
          <w:tcPr>
            <w:tcW w:w="4084" w:type="dxa"/>
            <w:shd w:val="clear" w:color="auto" w:fill="auto"/>
          </w:tcPr>
          <w:p w14:paraId="01D1EEF8" w14:textId="77777777" w:rsidR="00784462" w:rsidRPr="00205134" w:rsidRDefault="00784462" w:rsidP="00EC5C98">
            <w:pPr>
              <w:pStyle w:val="NoSpacing"/>
              <w:rPr>
                <w:color w:val="FF0000"/>
                <w:sz w:val="22"/>
              </w:rPr>
            </w:pPr>
          </w:p>
        </w:tc>
      </w:tr>
      <w:tr w:rsidR="00205134" w:rsidRPr="00205134" w14:paraId="3D5779F8" w14:textId="77777777" w:rsidTr="00C16567">
        <w:tc>
          <w:tcPr>
            <w:tcW w:w="4084" w:type="dxa"/>
            <w:shd w:val="clear" w:color="auto" w:fill="auto"/>
          </w:tcPr>
          <w:p w14:paraId="5E0E0B6E" w14:textId="77777777" w:rsidR="00B67232" w:rsidRPr="00C454E9" w:rsidRDefault="00B67232" w:rsidP="00B0028D">
            <w:pPr>
              <w:rPr>
                <w:color w:val="000000" w:themeColor="text1"/>
                <w:sz w:val="22"/>
              </w:rPr>
            </w:pPr>
            <w:r w:rsidRPr="00C454E9">
              <w:rPr>
                <w:color w:val="000000" w:themeColor="text1"/>
                <w:sz w:val="22"/>
              </w:rPr>
              <w:t xml:space="preserve">A flexible approach to </w:t>
            </w:r>
            <w:r w:rsidR="000C65B7" w:rsidRPr="00C454E9">
              <w:rPr>
                <w:color w:val="000000" w:themeColor="text1"/>
                <w:sz w:val="22"/>
              </w:rPr>
              <w:t>duties, willingness</w:t>
            </w:r>
            <w:r w:rsidRPr="00C454E9">
              <w:rPr>
                <w:color w:val="000000" w:themeColor="text1"/>
                <w:sz w:val="22"/>
              </w:rPr>
              <w:t xml:space="preserve"> to undertake all aspects of library work, and learn and develop new skills</w:t>
            </w:r>
          </w:p>
        </w:tc>
        <w:tc>
          <w:tcPr>
            <w:tcW w:w="4084" w:type="dxa"/>
            <w:shd w:val="clear" w:color="auto" w:fill="auto"/>
          </w:tcPr>
          <w:p w14:paraId="5BD9607D" w14:textId="77777777" w:rsidR="00B67232" w:rsidRPr="00205134" w:rsidRDefault="00B67232" w:rsidP="00EC5C98">
            <w:pPr>
              <w:pStyle w:val="NoSpacing"/>
              <w:rPr>
                <w:color w:val="FF0000"/>
                <w:sz w:val="22"/>
              </w:rPr>
            </w:pPr>
          </w:p>
        </w:tc>
      </w:tr>
      <w:tr w:rsidR="00C454E9" w:rsidRPr="00205134" w14:paraId="37CC528D" w14:textId="77777777" w:rsidTr="00C16567">
        <w:tc>
          <w:tcPr>
            <w:tcW w:w="4084" w:type="dxa"/>
            <w:shd w:val="clear" w:color="auto" w:fill="auto"/>
          </w:tcPr>
          <w:p w14:paraId="5B6916A0" w14:textId="2AAC683C" w:rsidR="00C454E9" w:rsidRPr="00C454E9" w:rsidRDefault="00C454E9" w:rsidP="00B0028D">
            <w:pPr>
              <w:rPr>
                <w:color w:val="000000" w:themeColor="text1"/>
                <w:sz w:val="22"/>
              </w:rPr>
            </w:pPr>
            <w:r w:rsidRPr="00C454E9">
              <w:rPr>
                <w:color w:val="000000" w:themeColor="text1"/>
                <w:sz w:val="22"/>
              </w:rPr>
              <w:t>Ability and willingness to travel to Kelmscott Manor as necessary</w:t>
            </w:r>
          </w:p>
        </w:tc>
        <w:tc>
          <w:tcPr>
            <w:tcW w:w="4084" w:type="dxa"/>
            <w:shd w:val="clear" w:color="auto" w:fill="auto"/>
          </w:tcPr>
          <w:p w14:paraId="6995EDAF" w14:textId="77777777" w:rsidR="00C454E9" w:rsidRPr="00205134" w:rsidRDefault="00C454E9" w:rsidP="00EC5C98">
            <w:pPr>
              <w:pStyle w:val="NoSpacing"/>
              <w:rPr>
                <w:color w:val="FF0000"/>
                <w:sz w:val="22"/>
              </w:rPr>
            </w:pPr>
          </w:p>
        </w:tc>
      </w:tr>
    </w:tbl>
    <w:p w14:paraId="5FEF01C6" w14:textId="77777777" w:rsidR="00500F2B" w:rsidRPr="00205134" w:rsidRDefault="00500F2B" w:rsidP="00411FD8">
      <w:pPr>
        <w:jc w:val="both"/>
        <w:rPr>
          <w:color w:val="FF0000"/>
        </w:rPr>
      </w:pPr>
    </w:p>
    <w:p w14:paraId="6F23EB3C" w14:textId="77777777" w:rsidR="008336ED" w:rsidRPr="00205134" w:rsidRDefault="008336ED" w:rsidP="00411FD8">
      <w:pPr>
        <w:jc w:val="both"/>
        <w:rPr>
          <w:color w:val="FF0000"/>
        </w:rPr>
      </w:pPr>
    </w:p>
    <w:p w14:paraId="500442A0" w14:textId="77777777" w:rsidR="008336ED" w:rsidRPr="00205134" w:rsidRDefault="008336ED" w:rsidP="00411FD8">
      <w:pPr>
        <w:jc w:val="both"/>
        <w:rPr>
          <w:color w:val="FF0000"/>
        </w:rPr>
      </w:pPr>
    </w:p>
    <w:sectPr w:rsidR="008336ED" w:rsidRPr="00205134">
      <w:headerReference w:type="default" r:id="rId9"/>
      <w:footerReference w:type="default" r:id="rId10"/>
      <w:pgSz w:w="11906" w:h="16838"/>
      <w:pgMar w:top="1440" w:right="1797" w:bottom="1440" w:left="1797" w:header="720" w:footer="720" w:gutter="0"/>
      <w:paperSrc w:first="514" w:other="5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36B63" w14:textId="77777777" w:rsidR="0056305B" w:rsidRDefault="0056305B">
      <w:r>
        <w:separator/>
      </w:r>
    </w:p>
  </w:endnote>
  <w:endnote w:type="continuationSeparator" w:id="0">
    <w:p w14:paraId="48D7F172" w14:textId="77777777" w:rsidR="0056305B" w:rsidRDefault="0056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5DA26" w14:textId="2E0BE0B4" w:rsidR="001413EE" w:rsidRDefault="005F7BD9">
    <w:pPr>
      <w:pStyle w:val="Footer"/>
      <w:rPr>
        <w:sz w:val="18"/>
        <w:szCs w:val="18"/>
      </w:rPr>
    </w:pPr>
    <w:r>
      <w:rPr>
        <w:sz w:val="18"/>
        <w:szCs w:val="18"/>
      </w:rPr>
      <w:t>Archivist</w:t>
    </w:r>
    <w:r w:rsidR="0030734F">
      <w:rPr>
        <w:sz w:val="18"/>
        <w:szCs w:val="18"/>
      </w:rPr>
      <w:t xml:space="preserve"> job description</w:t>
    </w:r>
  </w:p>
  <w:p w14:paraId="3DBECDAE" w14:textId="56731360" w:rsidR="008336ED" w:rsidRDefault="005F7BD9">
    <w:pPr>
      <w:pStyle w:val="Footer"/>
      <w:rPr>
        <w:sz w:val="18"/>
        <w:szCs w:val="18"/>
      </w:rPr>
    </w:pPr>
    <w:r>
      <w:rPr>
        <w:sz w:val="18"/>
        <w:szCs w:val="18"/>
      </w:rPr>
      <w:t>July 2020</w:t>
    </w:r>
  </w:p>
  <w:p w14:paraId="5BE558F0" w14:textId="77777777" w:rsidR="00A56978" w:rsidRPr="00B26244" w:rsidRDefault="00A56978">
    <w:pPr>
      <w:pStyle w:val="Footer"/>
      <w:rPr>
        <w:sz w:val="18"/>
        <w:szCs w:val="18"/>
      </w:rPr>
    </w:pPr>
  </w:p>
  <w:p w14:paraId="0891C908" w14:textId="77777777" w:rsidR="008A087E" w:rsidRPr="00F3167B" w:rsidRDefault="008A087E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DB9E0" w14:textId="77777777" w:rsidR="0056305B" w:rsidRDefault="0056305B">
      <w:r>
        <w:separator/>
      </w:r>
    </w:p>
  </w:footnote>
  <w:footnote w:type="continuationSeparator" w:id="0">
    <w:p w14:paraId="0671212C" w14:textId="77777777" w:rsidR="0056305B" w:rsidRDefault="0056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BB812" w14:textId="71F5831C" w:rsidR="00721040" w:rsidRDefault="00721040" w:rsidP="00721040">
    <w:pPr>
      <w:pStyle w:val="Header"/>
      <w:jc w:val="right"/>
    </w:pPr>
    <w:r>
      <w:t>Appendix B</w:t>
    </w:r>
  </w:p>
  <w:p w14:paraId="72B3CE63" w14:textId="77777777" w:rsidR="00721040" w:rsidRDefault="00721040" w:rsidP="00721040">
    <w:pPr>
      <w:pStyle w:val="Header"/>
      <w:jc w:val="right"/>
    </w:pPr>
  </w:p>
  <w:p w14:paraId="330E4BEA" w14:textId="77777777" w:rsidR="00721040" w:rsidRDefault="00721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A3C"/>
    <w:multiLevelType w:val="hybridMultilevel"/>
    <w:tmpl w:val="681C6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F2A3F"/>
    <w:multiLevelType w:val="hybridMultilevel"/>
    <w:tmpl w:val="4852C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605C"/>
    <w:multiLevelType w:val="hybridMultilevel"/>
    <w:tmpl w:val="D59EA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7E91"/>
    <w:multiLevelType w:val="hybridMultilevel"/>
    <w:tmpl w:val="4F305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C00AE1"/>
    <w:multiLevelType w:val="singleLevel"/>
    <w:tmpl w:val="FDC61B66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5" w15:restartNumberingAfterBreak="0">
    <w:nsid w:val="22F95C8A"/>
    <w:multiLevelType w:val="hybridMultilevel"/>
    <w:tmpl w:val="24762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83B52"/>
    <w:multiLevelType w:val="hybridMultilevel"/>
    <w:tmpl w:val="0BF86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D71E8"/>
    <w:multiLevelType w:val="hybridMultilevel"/>
    <w:tmpl w:val="71181442"/>
    <w:lvl w:ilvl="0" w:tplc="8DEC1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3011"/>
    <w:multiLevelType w:val="hybridMultilevel"/>
    <w:tmpl w:val="90EE9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254863"/>
    <w:multiLevelType w:val="hybridMultilevel"/>
    <w:tmpl w:val="8154E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F4111"/>
    <w:multiLevelType w:val="singleLevel"/>
    <w:tmpl w:val="FFFFFFFF"/>
    <w:lvl w:ilvl="0">
      <w:start w:val="1"/>
      <w:numFmt w:val="bullet"/>
      <w:pStyle w:val="PersonalInf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11" w15:restartNumberingAfterBreak="0">
    <w:nsid w:val="4B96791F"/>
    <w:multiLevelType w:val="hybridMultilevel"/>
    <w:tmpl w:val="B368398C"/>
    <w:lvl w:ilvl="0" w:tplc="ED22C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86A2F"/>
    <w:multiLevelType w:val="hybridMultilevel"/>
    <w:tmpl w:val="9B8A6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63085"/>
    <w:multiLevelType w:val="hybridMultilevel"/>
    <w:tmpl w:val="1BBC5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2370E"/>
    <w:multiLevelType w:val="hybridMultilevel"/>
    <w:tmpl w:val="E3C24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02E83"/>
    <w:multiLevelType w:val="hybridMultilevel"/>
    <w:tmpl w:val="01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93A5D"/>
    <w:multiLevelType w:val="hybridMultilevel"/>
    <w:tmpl w:val="311A1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A4662"/>
    <w:multiLevelType w:val="hybridMultilevel"/>
    <w:tmpl w:val="CE5E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16"/>
  </w:num>
  <w:num w:numId="10">
    <w:abstractNumId w:val="5"/>
  </w:num>
  <w:num w:numId="11">
    <w:abstractNumId w:val="8"/>
  </w:num>
  <w:num w:numId="12">
    <w:abstractNumId w:val="17"/>
  </w:num>
  <w:num w:numId="13">
    <w:abstractNumId w:val="15"/>
  </w:num>
  <w:num w:numId="14">
    <w:abstractNumId w:val="11"/>
  </w:num>
  <w:num w:numId="15">
    <w:abstractNumId w:val="12"/>
  </w:num>
  <w:num w:numId="16">
    <w:abstractNumId w:val="2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79"/>
    <w:rsid w:val="00011A6E"/>
    <w:rsid w:val="00011D47"/>
    <w:rsid w:val="0001387B"/>
    <w:rsid w:val="000144FB"/>
    <w:rsid w:val="00023F3F"/>
    <w:rsid w:val="00024D04"/>
    <w:rsid w:val="000314A1"/>
    <w:rsid w:val="000328DA"/>
    <w:rsid w:val="000332B0"/>
    <w:rsid w:val="000336C2"/>
    <w:rsid w:val="000447C1"/>
    <w:rsid w:val="00067540"/>
    <w:rsid w:val="00070432"/>
    <w:rsid w:val="000718A2"/>
    <w:rsid w:val="00096559"/>
    <w:rsid w:val="000A3980"/>
    <w:rsid w:val="000A792C"/>
    <w:rsid w:val="000A7F7D"/>
    <w:rsid w:val="000B3601"/>
    <w:rsid w:val="000B399D"/>
    <w:rsid w:val="000B7E00"/>
    <w:rsid w:val="000C563B"/>
    <w:rsid w:val="000C65B7"/>
    <w:rsid w:val="000E1EDF"/>
    <w:rsid w:val="000E20B5"/>
    <w:rsid w:val="000E25D3"/>
    <w:rsid w:val="000E335E"/>
    <w:rsid w:val="000F26B4"/>
    <w:rsid w:val="00100414"/>
    <w:rsid w:val="00101B6C"/>
    <w:rsid w:val="0010591E"/>
    <w:rsid w:val="001143EE"/>
    <w:rsid w:val="00114E98"/>
    <w:rsid w:val="001219D5"/>
    <w:rsid w:val="001273AC"/>
    <w:rsid w:val="001315FB"/>
    <w:rsid w:val="00131CDB"/>
    <w:rsid w:val="00137B4C"/>
    <w:rsid w:val="001413EE"/>
    <w:rsid w:val="001545A0"/>
    <w:rsid w:val="001560E3"/>
    <w:rsid w:val="0015655B"/>
    <w:rsid w:val="00157AE6"/>
    <w:rsid w:val="00161214"/>
    <w:rsid w:val="00162FBD"/>
    <w:rsid w:val="00164908"/>
    <w:rsid w:val="00183085"/>
    <w:rsid w:val="001935DB"/>
    <w:rsid w:val="0019389C"/>
    <w:rsid w:val="001963FD"/>
    <w:rsid w:val="001A66D0"/>
    <w:rsid w:val="001B1120"/>
    <w:rsid w:val="001B5DB1"/>
    <w:rsid w:val="001C1647"/>
    <w:rsid w:val="001C24D3"/>
    <w:rsid w:val="001D5AF7"/>
    <w:rsid w:val="001E1EE3"/>
    <w:rsid w:val="001E62BE"/>
    <w:rsid w:val="001F014E"/>
    <w:rsid w:val="001F187E"/>
    <w:rsid w:val="001F6CB6"/>
    <w:rsid w:val="00200033"/>
    <w:rsid w:val="00204745"/>
    <w:rsid w:val="00205134"/>
    <w:rsid w:val="00205EDB"/>
    <w:rsid w:val="00211263"/>
    <w:rsid w:val="002139E0"/>
    <w:rsid w:val="00224F88"/>
    <w:rsid w:val="00225644"/>
    <w:rsid w:val="002341FB"/>
    <w:rsid w:val="00235BDF"/>
    <w:rsid w:val="00247357"/>
    <w:rsid w:val="00252DDB"/>
    <w:rsid w:val="0026211B"/>
    <w:rsid w:val="00263727"/>
    <w:rsid w:val="0027666B"/>
    <w:rsid w:val="0028013E"/>
    <w:rsid w:val="00291346"/>
    <w:rsid w:val="002A26ED"/>
    <w:rsid w:val="002A2F8C"/>
    <w:rsid w:val="002A76C2"/>
    <w:rsid w:val="002B03D1"/>
    <w:rsid w:val="002C1DDC"/>
    <w:rsid w:val="002D2119"/>
    <w:rsid w:val="002E40D8"/>
    <w:rsid w:val="002E7DDD"/>
    <w:rsid w:val="002F2844"/>
    <w:rsid w:val="00300A7B"/>
    <w:rsid w:val="00302699"/>
    <w:rsid w:val="00302FC7"/>
    <w:rsid w:val="003038B4"/>
    <w:rsid w:val="00305052"/>
    <w:rsid w:val="0030734F"/>
    <w:rsid w:val="003153A4"/>
    <w:rsid w:val="00320FCF"/>
    <w:rsid w:val="00321BAD"/>
    <w:rsid w:val="0033249E"/>
    <w:rsid w:val="003455FF"/>
    <w:rsid w:val="00354247"/>
    <w:rsid w:val="00354FC0"/>
    <w:rsid w:val="00355077"/>
    <w:rsid w:val="0035572C"/>
    <w:rsid w:val="003614FE"/>
    <w:rsid w:val="00366AD4"/>
    <w:rsid w:val="003905B0"/>
    <w:rsid w:val="00392FBD"/>
    <w:rsid w:val="003B0F9D"/>
    <w:rsid w:val="003B177A"/>
    <w:rsid w:val="003B4AF2"/>
    <w:rsid w:val="003B6869"/>
    <w:rsid w:val="003B796E"/>
    <w:rsid w:val="003C12E9"/>
    <w:rsid w:val="003C1A56"/>
    <w:rsid w:val="003C2C9D"/>
    <w:rsid w:val="003D52CA"/>
    <w:rsid w:val="003F4E61"/>
    <w:rsid w:val="003F70F1"/>
    <w:rsid w:val="004003E7"/>
    <w:rsid w:val="00411FD8"/>
    <w:rsid w:val="00420D84"/>
    <w:rsid w:val="00423CFB"/>
    <w:rsid w:val="004252B6"/>
    <w:rsid w:val="00463E4A"/>
    <w:rsid w:val="00470A7D"/>
    <w:rsid w:val="00470B43"/>
    <w:rsid w:val="00472964"/>
    <w:rsid w:val="004748F6"/>
    <w:rsid w:val="0048427B"/>
    <w:rsid w:val="00490328"/>
    <w:rsid w:val="00490BE7"/>
    <w:rsid w:val="00491A7C"/>
    <w:rsid w:val="004B2ABE"/>
    <w:rsid w:val="004B2D43"/>
    <w:rsid w:val="004C0791"/>
    <w:rsid w:val="004C0E1D"/>
    <w:rsid w:val="004C2092"/>
    <w:rsid w:val="004D0DF5"/>
    <w:rsid w:val="004D348D"/>
    <w:rsid w:val="004D7256"/>
    <w:rsid w:val="004E0EAD"/>
    <w:rsid w:val="004E31B9"/>
    <w:rsid w:val="004E4C8C"/>
    <w:rsid w:val="004E6BE1"/>
    <w:rsid w:val="00500F2B"/>
    <w:rsid w:val="0050319B"/>
    <w:rsid w:val="00503375"/>
    <w:rsid w:val="00505979"/>
    <w:rsid w:val="005146DC"/>
    <w:rsid w:val="00516BFF"/>
    <w:rsid w:val="00517E04"/>
    <w:rsid w:val="00517FE7"/>
    <w:rsid w:val="00521845"/>
    <w:rsid w:val="00544C3D"/>
    <w:rsid w:val="00546D4B"/>
    <w:rsid w:val="00547F39"/>
    <w:rsid w:val="00562D4B"/>
    <w:rsid w:val="0056305B"/>
    <w:rsid w:val="00563A53"/>
    <w:rsid w:val="0058251F"/>
    <w:rsid w:val="00583EB3"/>
    <w:rsid w:val="005921B8"/>
    <w:rsid w:val="00592510"/>
    <w:rsid w:val="0059618E"/>
    <w:rsid w:val="005A0705"/>
    <w:rsid w:val="005A7640"/>
    <w:rsid w:val="005B26FF"/>
    <w:rsid w:val="005D23F9"/>
    <w:rsid w:val="005D64A1"/>
    <w:rsid w:val="005D7D11"/>
    <w:rsid w:val="005E0BF9"/>
    <w:rsid w:val="005E4795"/>
    <w:rsid w:val="005E4866"/>
    <w:rsid w:val="005F03D2"/>
    <w:rsid w:val="005F06EC"/>
    <w:rsid w:val="005F4D21"/>
    <w:rsid w:val="005F7BD9"/>
    <w:rsid w:val="00601FF2"/>
    <w:rsid w:val="0061253D"/>
    <w:rsid w:val="00616D3C"/>
    <w:rsid w:val="00623833"/>
    <w:rsid w:val="00624AD4"/>
    <w:rsid w:val="00624F6E"/>
    <w:rsid w:val="006271BE"/>
    <w:rsid w:val="006829FC"/>
    <w:rsid w:val="00690331"/>
    <w:rsid w:val="006942D6"/>
    <w:rsid w:val="00696DD0"/>
    <w:rsid w:val="006D4ACB"/>
    <w:rsid w:val="006D5BB7"/>
    <w:rsid w:val="006E3209"/>
    <w:rsid w:val="00700DF2"/>
    <w:rsid w:val="00714238"/>
    <w:rsid w:val="00721040"/>
    <w:rsid w:val="00721AA7"/>
    <w:rsid w:val="00723FD5"/>
    <w:rsid w:val="00724B9C"/>
    <w:rsid w:val="00730E24"/>
    <w:rsid w:val="007326EC"/>
    <w:rsid w:val="0073306F"/>
    <w:rsid w:val="00733F35"/>
    <w:rsid w:val="00745961"/>
    <w:rsid w:val="00750916"/>
    <w:rsid w:val="00757D98"/>
    <w:rsid w:val="007637C1"/>
    <w:rsid w:val="00766551"/>
    <w:rsid w:val="007700A9"/>
    <w:rsid w:val="00775D45"/>
    <w:rsid w:val="00781BCA"/>
    <w:rsid w:val="00781E80"/>
    <w:rsid w:val="00784462"/>
    <w:rsid w:val="00787DA2"/>
    <w:rsid w:val="007A72C7"/>
    <w:rsid w:val="007B51BB"/>
    <w:rsid w:val="007C2C59"/>
    <w:rsid w:val="007D0CE3"/>
    <w:rsid w:val="007D1C08"/>
    <w:rsid w:val="007D766A"/>
    <w:rsid w:val="007E17BC"/>
    <w:rsid w:val="007E2586"/>
    <w:rsid w:val="007E6950"/>
    <w:rsid w:val="007E70A2"/>
    <w:rsid w:val="007E7ABD"/>
    <w:rsid w:val="007F7C55"/>
    <w:rsid w:val="0080028E"/>
    <w:rsid w:val="008005E2"/>
    <w:rsid w:val="00807FFE"/>
    <w:rsid w:val="00816367"/>
    <w:rsid w:val="0082388A"/>
    <w:rsid w:val="0082612D"/>
    <w:rsid w:val="008336ED"/>
    <w:rsid w:val="00842351"/>
    <w:rsid w:val="00853569"/>
    <w:rsid w:val="0085716B"/>
    <w:rsid w:val="008618E0"/>
    <w:rsid w:val="008654F7"/>
    <w:rsid w:val="00866174"/>
    <w:rsid w:val="00874C9E"/>
    <w:rsid w:val="00875EA1"/>
    <w:rsid w:val="00881803"/>
    <w:rsid w:val="00882FA3"/>
    <w:rsid w:val="0088358A"/>
    <w:rsid w:val="008A087E"/>
    <w:rsid w:val="008C0DA7"/>
    <w:rsid w:val="008C0ED6"/>
    <w:rsid w:val="008C46E0"/>
    <w:rsid w:val="008C6610"/>
    <w:rsid w:val="008E1B18"/>
    <w:rsid w:val="008E3E6E"/>
    <w:rsid w:val="008F5B65"/>
    <w:rsid w:val="009019B3"/>
    <w:rsid w:val="00906054"/>
    <w:rsid w:val="0091134D"/>
    <w:rsid w:val="00913FF7"/>
    <w:rsid w:val="00914947"/>
    <w:rsid w:val="009149C2"/>
    <w:rsid w:val="0091789A"/>
    <w:rsid w:val="00922C4D"/>
    <w:rsid w:val="009322D6"/>
    <w:rsid w:val="00935BC7"/>
    <w:rsid w:val="00963768"/>
    <w:rsid w:val="00971568"/>
    <w:rsid w:val="00972090"/>
    <w:rsid w:val="00980E1F"/>
    <w:rsid w:val="00981C81"/>
    <w:rsid w:val="009843A8"/>
    <w:rsid w:val="00991E8C"/>
    <w:rsid w:val="00993D09"/>
    <w:rsid w:val="00997D6B"/>
    <w:rsid w:val="009B0982"/>
    <w:rsid w:val="009B2411"/>
    <w:rsid w:val="009C39B7"/>
    <w:rsid w:val="009D123D"/>
    <w:rsid w:val="009D438C"/>
    <w:rsid w:val="009E4D9E"/>
    <w:rsid w:val="009E7A6C"/>
    <w:rsid w:val="009F5BED"/>
    <w:rsid w:val="00A02A05"/>
    <w:rsid w:val="00A04293"/>
    <w:rsid w:val="00A054D1"/>
    <w:rsid w:val="00A057C6"/>
    <w:rsid w:val="00A06352"/>
    <w:rsid w:val="00A11AE2"/>
    <w:rsid w:val="00A17131"/>
    <w:rsid w:val="00A24A82"/>
    <w:rsid w:val="00A25D6E"/>
    <w:rsid w:val="00A274D0"/>
    <w:rsid w:val="00A27D9E"/>
    <w:rsid w:val="00A35A06"/>
    <w:rsid w:val="00A3791F"/>
    <w:rsid w:val="00A37CF3"/>
    <w:rsid w:val="00A414F7"/>
    <w:rsid w:val="00A457F2"/>
    <w:rsid w:val="00A518AB"/>
    <w:rsid w:val="00A54BE8"/>
    <w:rsid w:val="00A56978"/>
    <w:rsid w:val="00A65D7C"/>
    <w:rsid w:val="00A74146"/>
    <w:rsid w:val="00A76BFB"/>
    <w:rsid w:val="00A8796D"/>
    <w:rsid w:val="00AB2D5D"/>
    <w:rsid w:val="00AB5B7E"/>
    <w:rsid w:val="00AB6D18"/>
    <w:rsid w:val="00AC2F09"/>
    <w:rsid w:val="00AD7DEA"/>
    <w:rsid w:val="00AF3C7A"/>
    <w:rsid w:val="00AF449A"/>
    <w:rsid w:val="00AF6EEB"/>
    <w:rsid w:val="00AF70FE"/>
    <w:rsid w:val="00B0028D"/>
    <w:rsid w:val="00B143D6"/>
    <w:rsid w:val="00B16D10"/>
    <w:rsid w:val="00B22425"/>
    <w:rsid w:val="00B260FA"/>
    <w:rsid w:val="00B26244"/>
    <w:rsid w:val="00B4075C"/>
    <w:rsid w:val="00B4553E"/>
    <w:rsid w:val="00B640FB"/>
    <w:rsid w:val="00B64125"/>
    <w:rsid w:val="00B67232"/>
    <w:rsid w:val="00B70CED"/>
    <w:rsid w:val="00B72E7D"/>
    <w:rsid w:val="00B75846"/>
    <w:rsid w:val="00B839CF"/>
    <w:rsid w:val="00B86ED5"/>
    <w:rsid w:val="00B93140"/>
    <w:rsid w:val="00BA551D"/>
    <w:rsid w:val="00BD188D"/>
    <w:rsid w:val="00BD76FD"/>
    <w:rsid w:val="00BF0D22"/>
    <w:rsid w:val="00BF45CD"/>
    <w:rsid w:val="00C019DF"/>
    <w:rsid w:val="00C020F5"/>
    <w:rsid w:val="00C0592C"/>
    <w:rsid w:val="00C12567"/>
    <w:rsid w:val="00C14D9D"/>
    <w:rsid w:val="00C16567"/>
    <w:rsid w:val="00C20104"/>
    <w:rsid w:val="00C22091"/>
    <w:rsid w:val="00C33437"/>
    <w:rsid w:val="00C34F1E"/>
    <w:rsid w:val="00C42439"/>
    <w:rsid w:val="00C4248B"/>
    <w:rsid w:val="00C454E9"/>
    <w:rsid w:val="00C460A2"/>
    <w:rsid w:val="00C51C80"/>
    <w:rsid w:val="00C51D01"/>
    <w:rsid w:val="00C523A0"/>
    <w:rsid w:val="00C541D7"/>
    <w:rsid w:val="00C550B0"/>
    <w:rsid w:val="00C57F41"/>
    <w:rsid w:val="00C60EF5"/>
    <w:rsid w:val="00C749E6"/>
    <w:rsid w:val="00C75C4E"/>
    <w:rsid w:val="00C81B90"/>
    <w:rsid w:val="00C84CA7"/>
    <w:rsid w:val="00C86D53"/>
    <w:rsid w:val="00C95CEC"/>
    <w:rsid w:val="00C96365"/>
    <w:rsid w:val="00CA756F"/>
    <w:rsid w:val="00CC1341"/>
    <w:rsid w:val="00CC6AAD"/>
    <w:rsid w:val="00CC6E48"/>
    <w:rsid w:val="00CC7175"/>
    <w:rsid w:val="00CD72DD"/>
    <w:rsid w:val="00CE44FA"/>
    <w:rsid w:val="00D007CC"/>
    <w:rsid w:val="00D02F8F"/>
    <w:rsid w:val="00D05997"/>
    <w:rsid w:val="00D127EF"/>
    <w:rsid w:val="00D2228E"/>
    <w:rsid w:val="00D23AD4"/>
    <w:rsid w:val="00D33E72"/>
    <w:rsid w:val="00D5234E"/>
    <w:rsid w:val="00D55E68"/>
    <w:rsid w:val="00D60B22"/>
    <w:rsid w:val="00D613A7"/>
    <w:rsid w:val="00D75846"/>
    <w:rsid w:val="00D75EBA"/>
    <w:rsid w:val="00D83525"/>
    <w:rsid w:val="00D845AD"/>
    <w:rsid w:val="00D970DF"/>
    <w:rsid w:val="00DA1515"/>
    <w:rsid w:val="00DA3AA0"/>
    <w:rsid w:val="00DD0218"/>
    <w:rsid w:val="00DE40DB"/>
    <w:rsid w:val="00DF0BB2"/>
    <w:rsid w:val="00DF3ADD"/>
    <w:rsid w:val="00DF7A25"/>
    <w:rsid w:val="00DF7E58"/>
    <w:rsid w:val="00E018C9"/>
    <w:rsid w:val="00E06896"/>
    <w:rsid w:val="00E06F0B"/>
    <w:rsid w:val="00E16E4D"/>
    <w:rsid w:val="00E2351A"/>
    <w:rsid w:val="00E32D25"/>
    <w:rsid w:val="00E43B89"/>
    <w:rsid w:val="00E50044"/>
    <w:rsid w:val="00E521CF"/>
    <w:rsid w:val="00E54947"/>
    <w:rsid w:val="00E6481F"/>
    <w:rsid w:val="00E64B7B"/>
    <w:rsid w:val="00E64E17"/>
    <w:rsid w:val="00E72504"/>
    <w:rsid w:val="00E7590F"/>
    <w:rsid w:val="00E80344"/>
    <w:rsid w:val="00E8374D"/>
    <w:rsid w:val="00E86FE8"/>
    <w:rsid w:val="00E90B1F"/>
    <w:rsid w:val="00E91A9E"/>
    <w:rsid w:val="00EB08F6"/>
    <w:rsid w:val="00EB163A"/>
    <w:rsid w:val="00EB33B8"/>
    <w:rsid w:val="00EB55C0"/>
    <w:rsid w:val="00EC24D4"/>
    <w:rsid w:val="00EC5C98"/>
    <w:rsid w:val="00EC6242"/>
    <w:rsid w:val="00ED27FC"/>
    <w:rsid w:val="00EE17C9"/>
    <w:rsid w:val="00EE3BA5"/>
    <w:rsid w:val="00F06F2C"/>
    <w:rsid w:val="00F078EC"/>
    <w:rsid w:val="00F1026D"/>
    <w:rsid w:val="00F24E3D"/>
    <w:rsid w:val="00F274E4"/>
    <w:rsid w:val="00F31207"/>
    <w:rsid w:val="00F3167B"/>
    <w:rsid w:val="00F332AC"/>
    <w:rsid w:val="00F34043"/>
    <w:rsid w:val="00F434E0"/>
    <w:rsid w:val="00F4362C"/>
    <w:rsid w:val="00F45E82"/>
    <w:rsid w:val="00F51F60"/>
    <w:rsid w:val="00F5728B"/>
    <w:rsid w:val="00F6155A"/>
    <w:rsid w:val="00F75081"/>
    <w:rsid w:val="00F765FD"/>
    <w:rsid w:val="00F76E9F"/>
    <w:rsid w:val="00F93EA1"/>
    <w:rsid w:val="00F97BE7"/>
    <w:rsid w:val="00FA2C0D"/>
    <w:rsid w:val="00FA5305"/>
    <w:rsid w:val="00FB752B"/>
    <w:rsid w:val="00FC610F"/>
    <w:rsid w:val="00FD00E8"/>
    <w:rsid w:val="00FD1DE7"/>
    <w:rsid w:val="00FD26EF"/>
    <w:rsid w:val="00FE08C9"/>
    <w:rsid w:val="00FE5478"/>
    <w:rsid w:val="00FF0048"/>
    <w:rsid w:val="00FF09FA"/>
    <w:rsid w:val="00FF31C7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39B3E6A"/>
  <w15:chartTrackingRefBased/>
  <w15:docId w15:val="{D840D39C-4FE7-40B9-9B1A-22F4DF24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5979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505979"/>
    <w:pPr>
      <w:keepNext/>
      <w:jc w:val="center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5979"/>
    <w:rPr>
      <w:color w:val="0000FF"/>
      <w:u w:val="single"/>
    </w:rPr>
  </w:style>
  <w:style w:type="paragraph" w:customStyle="1" w:styleId="PersonalInfo">
    <w:name w:val="Personal Info"/>
    <w:basedOn w:val="Normal"/>
    <w:rsid w:val="00505979"/>
    <w:pPr>
      <w:numPr>
        <w:numId w:val="2"/>
      </w:numPr>
    </w:pPr>
    <w:rPr>
      <w:lang w:val="en-US"/>
    </w:rPr>
  </w:style>
  <w:style w:type="paragraph" w:styleId="BodyText">
    <w:name w:val="Body Text"/>
    <w:basedOn w:val="Normal"/>
    <w:rsid w:val="00882FA3"/>
    <w:pPr>
      <w:spacing w:line="360" w:lineRule="auto"/>
    </w:pPr>
    <w:rPr>
      <w:sz w:val="22"/>
      <w:szCs w:val="24"/>
    </w:rPr>
  </w:style>
  <w:style w:type="paragraph" w:styleId="FootnoteText">
    <w:name w:val="footnote text"/>
    <w:basedOn w:val="Normal"/>
    <w:semiHidden/>
    <w:rsid w:val="003905B0"/>
    <w:rPr>
      <w:sz w:val="20"/>
    </w:rPr>
  </w:style>
  <w:style w:type="character" w:styleId="FootnoteReference">
    <w:name w:val="footnote reference"/>
    <w:semiHidden/>
    <w:rsid w:val="003905B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113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13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08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5C98"/>
    <w:rPr>
      <w:sz w:val="24"/>
      <w:szCs w:val="22"/>
      <w:lang w:eastAsia="en-US"/>
    </w:rPr>
  </w:style>
  <w:style w:type="character" w:customStyle="1" w:styleId="FooterChar">
    <w:name w:val="Footer Char"/>
    <w:link w:val="Footer"/>
    <w:uiPriority w:val="99"/>
    <w:rsid w:val="008336ED"/>
    <w:rPr>
      <w:sz w:val="24"/>
      <w:lang w:eastAsia="en-US"/>
    </w:rPr>
  </w:style>
  <w:style w:type="character" w:styleId="CommentReference">
    <w:name w:val="annotation reference"/>
    <w:rsid w:val="009B24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2411"/>
    <w:rPr>
      <w:sz w:val="20"/>
      <w:szCs w:val="20"/>
    </w:rPr>
  </w:style>
  <w:style w:type="character" w:customStyle="1" w:styleId="CommentTextChar">
    <w:name w:val="Comment Text Char"/>
    <w:link w:val="CommentText"/>
    <w:rsid w:val="009B24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2411"/>
    <w:rPr>
      <w:b/>
      <w:bCs/>
    </w:rPr>
  </w:style>
  <w:style w:type="character" w:customStyle="1" w:styleId="CommentSubjectChar">
    <w:name w:val="Comment Subject Char"/>
    <w:link w:val="CommentSubject"/>
    <w:rsid w:val="009B2411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040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0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1B58-6A96-4359-80E6-C40DD7F7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ANTIQUARIES OF LONDON</vt:lpstr>
    </vt:vector>
  </TitlesOfParts>
  <Company>Society of Antiquaries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ANTIQUARIES OF LONDON</dc:title>
  <dc:subject/>
  <dc:creator>bnurse</dc:creator>
  <cp:keywords/>
  <cp:lastModifiedBy>Dunia Maria Garcia-Ontiveros</cp:lastModifiedBy>
  <cp:revision>6</cp:revision>
  <cp:lastPrinted>2019-03-21T13:55:00Z</cp:lastPrinted>
  <dcterms:created xsi:type="dcterms:W3CDTF">2020-08-14T09:07:00Z</dcterms:created>
  <dcterms:modified xsi:type="dcterms:W3CDTF">2020-11-09T11:08:00Z</dcterms:modified>
</cp:coreProperties>
</file>