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7"/>
        <w:gridCol w:w="538"/>
        <w:gridCol w:w="2844"/>
        <w:gridCol w:w="2325"/>
        <w:gridCol w:w="2324"/>
        <w:gridCol w:w="1704"/>
        <w:gridCol w:w="929"/>
        <w:gridCol w:w="2017"/>
      </w:tblGrid>
      <w:tr w:rsidR="001E454A" w14:paraId="03E00A44" w14:textId="77777777" w:rsidTr="001E454A">
        <w:tc>
          <w:tcPr>
            <w:tcW w:w="4649" w:type="dxa"/>
            <w:gridSpan w:val="3"/>
          </w:tcPr>
          <w:p w14:paraId="55EB2804" w14:textId="455AA0F4" w:rsidR="001E454A" w:rsidRDefault="001E454A" w:rsidP="00111A7F">
            <w:pPr>
              <w:jc w:val="center"/>
            </w:pPr>
            <w:bookmarkStart w:id="0" w:name="_GoBack"/>
            <w:bookmarkEnd w:id="0"/>
          </w:p>
        </w:tc>
        <w:tc>
          <w:tcPr>
            <w:tcW w:w="4649" w:type="dxa"/>
            <w:gridSpan w:val="2"/>
          </w:tcPr>
          <w:p w14:paraId="396B04E2" w14:textId="7D1B2EDB" w:rsidR="001E454A" w:rsidRDefault="001E454A" w:rsidP="00111A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E1885D" wp14:editId="6539148D">
                  <wp:extent cx="2579947" cy="187462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367" cy="18967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  <w:gridSpan w:val="3"/>
          </w:tcPr>
          <w:p w14:paraId="48190BA1" w14:textId="7774C65F" w:rsidR="001E454A" w:rsidRDefault="001E454A" w:rsidP="00111A7F">
            <w:pPr>
              <w:jc w:val="center"/>
            </w:pPr>
          </w:p>
        </w:tc>
      </w:tr>
      <w:tr w:rsidR="00111A7F" w14:paraId="1DCCE74F" w14:textId="77777777" w:rsidTr="001E454A">
        <w:tc>
          <w:tcPr>
            <w:tcW w:w="6974" w:type="dxa"/>
            <w:gridSpan w:val="4"/>
          </w:tcPr>
          <w:p w14:paraId="38DC8574" w14:textId="77777777" w:rsidR="00111A7F" w:rsidRDefault="00111A7F" w:rsidP="00111A7F">
            <w:pPr>
              <w:jc w:val="center"/>
              <w:rPr>
                <w:noProof/>
              </w:rPr>
            </w:pPr>
          </w:p>
        </w:tc>
        <w:tc>
          <w:tcPr>
            <w:tcW w:w="6974" w:type="dxa"/>
            <w:gridSpan w:val="4"/>
          </w:tcPr>
          <w:p w14:paraId="7EF87C7E" w14:textId="77777777" w:rsidR="00111A7F" w:rsidRDefault="00111A7F"/>
        </w:tc>
      </w:tr>
      <w:tr w:rsidR="00111A7F" w14:paraId="58E931F6" w14:textId="77777777" w:rsidTr="001E454A">
        <w:tc>
          <w:tcPr>
            <w:tcW w:w="4649" w:type="dxa"/>
            <w:gridSpan w:val="3"/>
          </w:tcPr>
          <w:p w14:paraId="15CE7719" w14:textId="2BEA745C" w:rsidR="004A29B6" w:rsidRDefault="004A29B6" w:rsidP="004A29B6">
            <w:pPr>
              <w:jc w:val="right"/>
              <w:rPr>
                <w:rFonts w:ascii="Centaur" w:hAnsi="Centaur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392195" wp14:editId="5453321A">
                  <wp:extent cx="2477770" cy="351316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894" cy="362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  <w:gridSpan w:val="2"/>
          </w:tcPr>
          <w:p w14:paraId="01D05BBE" w14:textId="3D295F19" w:rsidR="004A29B6" w:rsidRPr="00821448" w:rsidRDefault="001E454A" w:rsidP="00821448">
            <w:pPr>
              <w:rPr>
                <w:rFonts w:ascii="Centaur" w:hAnsi="Centaur"/>
                <w:b/>
                <w:bCs/>
                <w:sz w:val="36"/>
                <w:szCs w:val="36"/>
              </w:rPr>
            </w:pPr>
            <w:r>
              <w:rPr>
                <w:rFonts w:ascii="Centaur" w:hAnsi="Centaur"/>
                <w:b/>
                <w:bCs/>
                <w:sz w:val="36"/>
                <w:szCs w:val="36"/>
              </w:rPr>
              <w:t>‘</w:t>
            </w:r>
            <w:r w:rsidR="004A29B6" w:rsidRPr="00821448">
              <w:rPr>
                <w:rFonts w:ascii="Centaur" w:hAnsi="Centaur"/>
                <w:b/>
                <w:bCs/>
                <w:sz w:val="36"/>
                <w:szCs w:val="36"/>
              </w:rPr>
              <w:t xml:space="preserve">A house that I love’: William Morris and Kelmscott Manor </w:t>
            </w:r>
          </w:p>
          <w:p w14:paraId="49AB179C" w14:textId="77777777" w:rsidR="004A29B6" w:rsidRPr="00821448" w:rsidRDefault="004A29B6" w:rsidP="00821448">
            <w:pPr>
              <w:rPr>
                <w:rFonts w:ascii="Centaur" w:hAnsi="Centaur"/>
                <w:b/>
                <w:bCs/>
                <w:sz w:val="36"/>
                <w:szCs w:val="36"/>
              </w:rPr>
            </w:pPr>
          </w:p>
          <w:p w14:paraId="23B5D75C" w14:textId="25E002CC" w:rsidR="00821448" w:rsidRPr="00821448" w:rsidRDefault="004A29B6" w:rsidP="00821448">
            <w:pPr>
              <w:rPr>
                <w:rFonts w:ascii="Centaur" w:hAnsi="Centaur"/>
                <w:b/>
                <w:bCs/>
                <w:sz w:val="36"/>
                <w:szCs w:val="36"/>
              </w:rPr>
            </w:pPr>
            <w:r w:rsidRPr="00821448">
              <w:rPr>
                <w:rFonts w:ascii="Centaur" w:hAnsi="Centaur"/>
                <w:b/>
                <w:bCs/>
                <w:sz w:val="36"/>
                <w:szCs w:val="36"/>
              </w:rPr>
              <w:t>Exhibition at the Society of Antiquaries of London, Burlington House, Piccadilly, London W1J 0BE</w:t>
            </w:r>
          </w:p>
          <w:p w14:paraId="315C3A3A" w14:textId="7A3A254C" w:rsidR="004A29B6" w:rsidRPr="00821448" w:rsidRDefault="004A29B6" w:rsidP="00821448">
            <w:pPr>
              <w:rPr>
                <w:rFonts w:ascii="Centaur" w:hAnsi="Centaur"/>
                <w:b/>
                <w:bCs/>
                <w:sz w:val="36"/>
                <w:szCs w:val="36"/>
              </w:rPr>
            </w:pPr>
            <w:r w:rsidRPr="00821448">
              <w:rPr>
                <w:rFonts w:ascii="Centaur" w:hAnsi="Centaur"/>
                <w:b/>
                <w:bCs/>
                <w:sz w:val="36"/>
                <w:szCs w:val="36"/>
              </w:rPr>
              <w:t xml:space="preserve">9 July – 21 August 2020 </w:t>
            </w:r>
          </w:p>
          <w:p w14:paraId="29B6C2EF" w14:textId="77777777" w:rsidR="004A29B6" w:rsidRPr="00821448" w:rsidRDefault="004A29B6" w:rsidP="00821448">
            <w:pPr>
              <w:rPr>
                <w:rFonts w:ascii="Centaur" w:hAnsi="Centaur"/>
                <w:b/>
                <w:bCs/>
                <w:sz w:val="36"/>
                <w:szCs w:val="36"/>
              </w:rPr>
            </w:pPr>
          </w:p>
          <w:p w14:paraId="2CBBAA43" w14:textId="19AF3432" w:rsidR="004A29B6" w:rsidRPr="000924CB" w:rsidRDefault="000924CB" w:rsidP="00821448">
            <w:pPr>
              <w:rPr>
                <w:rFonts w:ascii="Centaur" w:hAnsi="Centaur"/>
                <w:b/>
                <w:bCs/>
                <w:sz w:val="36"/>
                <w:szCs w:val="36"/>
              </w:rPr>
            </w:pPr>
            <w:r w:rsidRPr="000924CB">
              <w:rPr>
                <w:rFonts w:ascii="Centaur" w:hAnsi="Centaur"/>
                <w:b/>
                <w:bCs/>
                <w:sz w:val="36"/>
                <w:szCs w:val="36"/>
              </w:rPr>
              <w:t>SPONSORSHIP OPPORTUNITY FOR REMAINING EXHIBITION ITEMS</w:t>
            </w:r>
          </w:p>
        </w:tc>
        <w:tc>
          <w:tcPr>
            <w:tcW w:w="4650" w:type="dxa"/>
            <w:gridSpan w:val="3"/>
          </w:tcPr>
          <w:p w14:paraId="367F9E50" w14:textId="22B6F885" w:rsidR="004A29B6" w:rsidRDefault="004A29B6">
            <w:pPr>
              <w:rPr>
                <w:rFonts w:ascii="Centaur" w:hAnsi="Centaur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8CC7CED" wp14:editId="04450FD8">
                  <wp:extent cx="2521080" cy="3497580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426" cy="362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4DE" w14:paraId="3AAC6C09" w14:textId="77777777" w:rsidTr="001E45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3948" w:type="dxa"/>
            <w:gridSpan w:val="8"/>
          </w:tcPr>
          <w:p w14:paraId="69F36D13" w14:textId="6260BD9F" w:rsidR="002364DE" w:rsidRDefault="004A29B6">
            <w:pPr>
              <w:rPr>
                <w:rFonts w:ascii="Centaur" w:hAnsi="Centaur"/>
                <w:b/>
                <w:bCs/>
                <w:sz w:val="28"/>
                <w:szCs w:val="28"/>
              </w:rPr>
            </w:pPr>
            <w:r>
              <w:rPr>
                <w:rFonts w:ascii="Centaur" w:hAnsi="Centaur"/>
                <w:b/>
                <w:bCs/>
                <w:sz w:val="28"/>
                <w:szCs w:val="28"/>
              </w:rPr>
              <w:lastRenderedPageBreak/>
              <w:t>F</w:t>
            </w:r>
            <w:r w:rsidR="002364DE">
              <w:rPr>
                <w:rFonts w:ascii="Centaur" w:hAnsi="Centaur"/>
                <w:b/>
                <w:bCs/>
                <w:sz w:val="28"/>
                <w:szCs w:val="28"/>
              </w:rPr>
              <w:t xml:space="preserve">URNITURE &amp; TEXTILES </w:t>
            </w:r>
          </w:p>
        </w:tc>
      </w:tr>
      <w:tr w:rsidR="00111A7F" w14:paraId="29022EEE" w14:textId="77777777" w:rsidTr="001E45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7" w:type="dxa"/>
          </w:tcPr>
          <w:p w14:paraId="5A79C67B" w14:textId="77777777" w:rsidR="001E454A" w:rsidRDefault="001E454A">
            <w:pPr>
              <w:rPr>
                <w:rFonts w:ascii="Centaur" w:hAnsi="Centaur"/>
                <w:sz w:val="28"/>
                <w:szCs w:val="28"/>
              </w:rPr>
            </w:pPr>
          </w:p>
          <w:p w14:paraId="03B971F6" w14:textId="773229C8" w:rsidR="00D73DD1" w:rsidRPr="00D73DD1" w:rsidRDefault="00D73DD1">
            <w:pPr>
              <w:rPr>
                <w:rFonts w:ascii="Centaur" w:hAnsi="Centaur"/>
                <w:sz w:val="28"/>
                <w:szCs w:val="28"/>
              </w:rPr>
            </w:pPr>
            <w:r w:rsidRPr="00D73DD1">
              <w:rPr>
                <w:rFonts w:ascii="Centaur" w:hAnsi="Centaur"/>
                <w:sz w:val="28"/>
                <w:szCs w:val="28"/>
              </w:rPr>
              <w:t>£2,000</w:t>
            </w:r>
          </w:p>
        </w:tc>
        <w:tc>
          <w:tcPr>
            <w:tcW w:w="9735" w:type="dxa"/>
            <w:gridSpan w:val="5"/>
          </w:tcPr>
          <w:p w14:paraId="45A4FC98" w14:textId="77777777" w:rsidR="001E454A" w:rsidRDefault="001E454A">
            <w:pPr>
              <w:rPr>
                <w:rFonts w:ascii="Centaur" w:hAnsi="Centaur"/>
                <w:b/>
                <w:bCs/>
                <w:sz w:val="28"/>
                <w:szCs w:val="28"/>
              </w:rPr>
            </w:pPr>
          </w:p>
          <w:p w14:paraId="38612722" w14:textId="0CC03B06" w:rsidR="00E7279D" w:rsidRDefault="00D73DD1">
            <w:pPr>
              <w:rPr>
                <w:rFonts w:ascii="Centaur" w:hAnsi="Centaur"/>
                <w:b/>
                <w:bCs/>
                <w:sz w:val="28"/>
                <w:szCs w:val="28"/>
              </w:rPr>
            </w:pPr>
            <w:r>
              <w:rPr>
                <w:rFonts w:ascii="Centaur" w:hAnsi="Centaur"/>
                <w:b/>
                <w:bCs/>
                <w:sz w:val="28"/>
                <w:szCs w:val="28"/>
              </w:rPr>
              <w:t xml:space="preserve">Table </w:t>
            </w:r>
          </w:p>
          <w:p w14:paraId="7C5591ED" w14:textId="376BA9E2" w:rsidR="00D73DD1" w:rsidRPr="00D73DD1" w:rsidRDefault="00D73DD1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designed by Philip Webb, c.1860</w:t>
            </w:r>
          </w:p>
        </w:tc>
        <w:tc>
          <w:tcPr>
            <w:tcW w:w="2946" w:type="dxa"/>
            <w:gridSpan w:val="2"/>
          </w:tcPr>
          <w:p w14:paraId="79CC2DB3" w14:textId="1C7C317A" w:rsidR="00D73DD1" w:rsidRDefault="004A29B6">
            <w:pPr>
              <w:rPr>
                <w:rFonts w:ascii="Centaur" w:hAnsi="Centaur"/>
                <w:b/>
                <w:bCs/>
                <w:sz w:val="28"/>
                <w:szCs w:val="28"/>
              </w:rPr>
            </w:pPr>
            <w:r>
              <w:rPr>
                <w:rFonts w:ascii="Centaur" w:hAnsi="Centaur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A6ACC6F" wp14:editId="7A4CB3B2">
                  <wp:extent cx="1520362" cy="937260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562" cy="9435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A7F" w14:paraId="19B0C15B" w14:textId="77777777" w:rsidTr="001E45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7" w:type="dxa"/>
          </w:tcPr>
          <w:p w14:paraId="3EDBC862" w14:textId="77777777" w:rsidR="001E454A" w:rsidRDefault="001E454A">
            <w:pPr>
              <w:rPr>
                <w:rFonts w:ascii="Centaur" w:hAnsi="Centaur"/>
                <w:sz w:val="28"/>
                <w:szCs w:val="28"/>
              </w:rPr>
            </w:pPr>
          </w:p>
          <w:p w14:paraId="073487CA" w14:textId="77777777" w:rsidR="001E454A" w:rsidRDefault="001E454A">
            <w:pPr>
              <w:rPr>
                <w:rFonts w:ascii="Centaur" w:hAnsi="Centaur"/>
                <w:sz w:val="28"/>
                <w:szCs w:val="28"/>
              </w:rPr>
            </w:pPr>
          </w:p>
          <w:p w14:paraId="53CF2086" w14:textId="0B60449A" w:rsidR="00D73DD1" w:rsidRPr="00D73DD1" w:rsidRDefault="00D73DD1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£1,250</w:t>
            </w:r>
          </w:p>
        </w:tc>
        <w:tc>
          <w:tcPr>
            <w:tcW w:w="9735" w:type="dxa"/>
            <w:gridSpan w:val="5"/>
          </w:tcPr>
          <w:p w14:paraId="60648572" w14:textId="77777777" w:rsidR="001E454A" w:rsidRDefault="001E454A">
            <w:pPr>
              <w:rPr>
                <w:rFonts w:ascii="Centaur" w:hAnsi="Centaur"/>
                <w:b/>
                <w:bCs/>
                <w:sz w:val="28"/>
                <w:szCs w:val="28"/>
              </w:rPr>
            </w:pPr>
          </w:p>
          <w:p w14:paraId="021E70A2" w14:textId="77777777" w:rsidR="001E454A" w:rsidRDefault="001E454A">
            <w:pPr>
              <w:rPr>
                <w:rFonts w:ascii="Centaur" w:hAnsi="Centaur"/>
                <w:b/>
                <w:bCs/>
                <w:sz w:val="28"/>
                <w:szCs w:val="28"/>
              </w:rPr>
            </w:pPr>
          </w:p>
          <w:p w14:paraId="2EA9743A" w14:textId="0549FA92" w:rsidR="00E7279D" w:rsidRDefault="00D73DD1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b/>
                <w:bCs/>
                <w:sz w:val="28"/>
                <w:szCs w:val="28"/>
              </w:rPr>
              <w:t>Armchair</w:t>
            </w:r>
            <w:r>
              <w:rPr>
                <w:rFonts w:ascii="Centaur" w:hAnsi="Centaur"/>
                <w:sz w:val="28"/>
                <w:szCs w:val="28"/>
              </w:rPr>
              <w:t xml:space="preserve"> </w:t>
            </w:r>
          </w:p>
          <w:p w14:paraId="4C1F9A22" w14:textId="022709A3" w:rsidR="00D73DD1" w:rsidRPr="00D73DD1" w:rsidRDefault="00D73DD1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designed by Philip Webb, 1862</w:t>
            </w:r>
          </w:p>
        </w:tc>
        <w:tc>
          <w:tcPr>
            <w:tcW w:w="2946" w:type="dxa"/>
            <w:gridSpan w:val="2"/>
          </w:tcPr>
          <w:p w14:paraId="7368E1F1" w14:textId="4A2A34DD" w:rsidR="00D73DD1" w:rsidRPr="00D73DD1" w:rsidRDefault="00821448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noProof/>
                <w:sz w:val="28"/>
                <w:szCs w:val="28"/>
              </w:rPr>
              <w:drawing>
                <wp:inline distT="0" distB="0" distL="0" distR="0" wp14:anchorId="06D43765" wp14:editId="5C43A9EB">
                  <wp:extent cx="938095" cy="1424940"/>
                  <wp:effectExtent l="0" t="0" r="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27" cy="14457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A7F" w14:paraId="77EBE256" w14:textId="77777777" w:rsidTr="001E45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7" w:type="dxa"/>
          </w:tcPr>
          <w:p w14:paraId="290055C2" w14:textId="77777777" w:rsidR="001E454A" w:rsidRDefault="001E454A">
            <w:pPr>
              <w:rPr>
                <w:rFonts w:ascii="Centaur" w:hAnsi="Centaur"/>
                <w:sz w:val="28"/>
                <w:szCs w:val="28"/>
              </w:rPr>
            </w:pPr>
          </w:p>
          <w:p w14:paraId="0B292794" w14:textId="77777777" w:rsidR="001E454A" w:rsidRDefault="001E454A">
            <w:pPr>
              <w:rPr>
                <w:rFonts w:ascii="Centaur" w:hAnsi="Centaur"/>
                <w:sz w:val="28"/>
                <w:szCs w:val="28"/>
              </w:rPr>
            </w:pPr>
          </w:p>
          <w:p w14:paraId="577F9C65" w14:textId="0CE6BE8F" w:rsidR="00D73DD1" w:rsidRPr="00D73DD1" w:rsidRDefault="002364DE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£200</w:t>
            </w:r>
          </w:p>
        </w:tc>
        <w:tc>
          <w:tcPr>
            <w:tcW w:w="9735" w:type="dxa"/>
            <w:gridSpan w:val="5"/>
          </w:tcPr>
          <w:p w14:paraId="631FCE3C" w14:textId="77777777" w:rsidR="001E454A" w:rsidRDefault="001E454A">
            <w:pPr>
              <w:rPr>
                <w:rFonts w:ascii="Centaur" w:hAnsi="Centaur"/>
                <w:b/>
                <w:bCs/>
                <w:sz w:val="28"/>
                <w:szCs w:val="28"/>
              </w:rPr>
            </w:pPr>
          </w:p>
          <w:p w14:paraId="352C086D" w14:textId="77777777" w:rsidR="001E454A" w:rsidRDefault="001E454A">
            <w:pPr>
              <w:rPr>
                <w:rFonts w:ascii="Centaur" w:hAnsi="Centaur"/>
                <w:b/>
                <w:bCs/>
                <w:sz w:val="28"/>
                <w:szCs w:val="28"/>
              </w:rPr>
            </w:pPr>
          </w:p>
          <w:p w14:paraId="4B7EBD4C" w14:textId="5637C922" w:rsidR="00E7279D" w:rsidRDefault="002364DE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b/>
                <w:bCs/>
                <w:sz w:val="28"/>
                <w:szCs w:val="28"/>
              </w:rPr>
              <w:t>Pair of Candlesticks</w:t>
            </w:r>
            <w:r>
              <w:rPr>
                <w:rFonts w:ascii="Centaur" w:hAnsi="Centaur"/>
                <w:sz w:val="28"/>
                <w:szCs w:val="28"/>
              </w:rPr>
              <w:t xml:space="preserve"> </w:t>
            </w:r>
          </w:p>
          <w:p w14:paraId="559FC0BB" w14:textId="3718BFB1" w:rsidR="00D73DD1" w:rsidRPr="002364DE" w:rsidRDefault="002364DE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designed by Philip Webb, c.1860</w:t>
            </w:r>
          </w:p>
        </w:tc>
        <w:tc>
          <w:tcPr>
            <w:tcW w:w="2946" w:type="dxa"/>
            <w:gridSpan w:val="2"/>
          </w:tcPr>
          <w:p w14:paraId="6CB1B14E" w14:textId="763AAC02" w:rsidR="00D73DD1" w:rsidRPr="00D73DD1" w:rsidRDefault="00821448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noProof/>
                <w:sz w:val="28"/>
                <w:szCs w:val="28"/>
              </w:rPr>
              <w:drawing>
                <wp:inline distT="0" distB="0" distL="0" distR="0" wp14:anchorId="1DF731BE" wp14:editId="04672691">
                  <wp:extent cx="1038340" cy="160020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64" cy="1612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A7F" w14:paraId="6975D94E" w14:textId="77777777" w:rsidTr="001E45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7" w:type="dxa"/>
          </w:tcPr>
          <w:p w14:paraId="7088AE46" w14:textId="77777777" w:rsidR="001E454A" w:rsidRDefault="001E454A">
            <w:pPr>
              <w:rPr>
                <w:rFonts w:ascii="Centaur" w:hAnsi="Centaur"/>
                <w:sz w:val="28"/>
                <w:szCs w:val="28"/>
              </w:rPr>
            </w:pPr>
          </w:p>
          <w:p w14:paraId="01A3D40A" w14:textId="77777777" w:rsidR="001E454A" w:rsidRDefault="001E454A">
            <w:pPr>
              <w:rPr>
                <w:rFonts w:ascii="Centaur" w:hAnsi="Centaur"/>
                <w:sz w:val="28"/>
                <w:szCs w:val="28"/>
              </w:rPr>
            </w:pPr>
          </w:p>
          <w:p w14:paraId="70CF02ED" w14:textId="77777777" w:rsidR="001E454A" w:rsidRDefault="001E454A">
            <w:pPr>
              <w:rPr>
                <w:rFonts w:ascii="Centaur" w:hAnsi="Centaur"/>
                <w:sz w:val="28"/>
                <w:szCs w:val="28"/>
              </w:rPr>
            </w:pPr>
          </w:p>
          <w:p w14:paraId="2F56F7C0" w14:textId="050A2235" w:rsidR="00D73DD1" w:rsidRPr="00D73DD1" w:rsidRDefault="002364DE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£500</w:t>
            </w:r>
          </w:p>
        </w:tc>
        <w:tc>
          <w:tcPr>
            <w:tcW w:w="9735" w:type="dxa"/>
            <w:gridSpan w:val="5"/>
          </w:tcPr>
          <w:p w14:paraId="1F997E98" w14:textId="77777777" w:rsidR="001E454A" w:rsidRDefault="001E454A">
            <w:pPr>
              <w:rPr>
                <w:rFonts w:ascii="Centaur" w:hAnsi="Centaur"/>
                <w:b/>
                <w:bCs/>
                <w:sz w:val="28"/>
                <w:szCs w:val="28"/>
              </w:rPr>
            </w:pPr>
          </w:p>
          <w:p w14:paraId="6145E097" w14:textId="77777777" w:rsidR="001E454A" w:rsidRDefault="001E454A">
            <w:pPr>
              <w:rPr>
                <w:rFonts w:ascii="Centaur" w:hAnsi="Centaur"/>
                <w:b/>
                <w:bCs/>
                <w:sz w:val="28"/>
                <w:szCs w:val="28"/>
              </w:rPr>
            </w:pPr>
          </w:p>
          <w:p w14:paraId="53019DB6" w14:textId="77777777" w:rsidR="001E454A" w:rsidRDefault="001E454A">
            <w:pPr>
              <w:rPr>
                <w:rFonts w:ascii="Centaur" w:hAnsi="Centaur"/>
                <w:b/>
                <w:bCs/>
                <w:sz w:val="28"/>
                <w:szCs w:val="28"/>
              </w:rPr>
            </w:pPr>
          </w:p>
          <w:p w14:paraId="64D514AA" w14:textId="50C5E57C" w:rsidR="00E7279D" w:rsidRDefault="002364DE">
            <w:pPr>
              <w:rPr>
                <w:rFonts w:ascii="Centaur" w:hAnsi="Centaur"/>
                <w:b/>
                <w:bCs/>
                <w:sz w:val="28"/>
                <w:szCs w:val="28"/>
              </w:rPr>
            </w:pPr>
            <w:r>
              <w:rPr>
                <w:rFonts w:ascii="Centaur" w:hAnsi="Centaur"/>
                <w:b/>
                <w:bCs/>
                <w:sz w:val="28"/>
                <w:szCs w:val="28"/>
              </w:rPr>
              <w:t xml:space="preserve">Dressing Mirror </w:t>
            </w:r>
          </w:p>
          <w:p w14:paraId="366B59FE" w14:textId="5830D7D6" w:rsidR="00D73DD1" w:rsidRPr="002364DE" w:rsidRDefault="002364DE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designed by Philip Webb, c.1862</w:t>
            </w:r>
          </w:p>
        </w:tc>
        <w:tc>
          <w:tcPr>
            <w:tcW w:w="2946" w:type="dxa"/>
            <w:gridSpan w:val="2"/>
          </w:tcPr>
          <w:p w14:paraId="4F682590" w14:textId="7F11921A" w:rsidR="00D73DD1" w:rsidRPr="00D73DD1" w:rsidRDefault="00821448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noProof/>
                <w:sz w:val="28"/>
                <w:szCs w:val="28"/>
              </w:rPr>
              <w:drawing>
                <wp:inline distT="0" distB="0" distL="0" distR="0" wp14:anchorId="2F6804EC" wp14:editId="31041C6D">
                  <wp:extent cx="1143000" cy="1839587"/>
                  <wp:effectExtent l="0" t="0" r="0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413" cy="1854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A7F" w14:paraId="324E8CA3" w14:textId="77777777" w:rsidTr="001E45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7" w:type="dxa"/>
          </w:tcPr>
          <w:p w14:paraId="100FD4C2" w14:textId="77777777" w:rsidR="001E454A" w:rsidRDefault="001E454A">
            <w:pPr>
              <w:rPr>
                <w:rFonts w:ascii="Centaur" w:hAnsi="Centaur"/>
                <w:sz w:val="28"/>
                <w:szCs w:val="28"/>
              </w:rPr>
            </w:pPr>
          </w:p>
          <w:p w14:paraId="069AC930" w14:textId="4A61D62A" w:rsidR="00E7279D" w:rsidRDefault="00E7279D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£2,000</w:t>
            </w:r>
          </w:p>
        </w:tc>
        <w:tc>
          <w:tcPr>
            <w:tcW w:w="9735" w:type="dxa"/>
            <w:gridSpan w:val="5"/>
          </w:tcPr>
          <w:p w14:paraId="2D8FDE6B" w14:textId="77777777" w:rsidR="001E454A" w:rsidRDefault="001E454A">
            <w:pPr>
              <w:rPr>
                <w:rFonts w:ascii="Centaur" w:hAnsi="Centaur"/>
                <w:b/>
                <w:bCs/>
                <w:sz w:val="28"/>
                <w:szCs w:val="28"/>
              </w:rPr>
            </w:pPr>
          </w:p>
          <w:p w14:paraId="521247F7" w14:textId="03547C0D" w:rsidR="00E7279D" w:rsidRDefault="00E7279D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b/>
                <w:bCs/>
                <w:sz w:val="28"/>
                <w:szCs w:val="28"/>
              </w:rPr>
              <w:t>‘Strawberry Thief’</w:t>
            </w:r>
          </w:p>
          <w:p w14:paraId="7B24FC7E" w14:textId="6725E2B6" w:rsidR="00E7279D" w:rsidRPr="00E7279D" w:rsidRDefault="00E7279D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printed cotton designed by William Morris, 1883</w:t>
            </w:r>
          </w:p>
        </w:tc>
        <w:tc>
          <w:tcPr>
            <w:tcW w:w="2946" w:type="dxa"/>
            <w:gridSpan w:val="2"/>
          </w:tcPr>
          <w:p w14:paraId="54F7679B" w14:textId="312D8DA7" w:rsidR="00E7279D" w:rsidRPr="00D73DD1" w:rsidRDefault="00821448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noProof/>
                <w:sz w:val="28"/>
                <w:szCs w:val="28"/>
              </w:rPr>
              <w:drawing>
                <wp:inline distT="0" distB="0" distL="0" distR="0" wp14:anchorId="35230797" wp14:editId="059C256E">
                  <wp:extent cx="1614080" cy="1059180"/>
                  <wp:effectExtent l="0" t="0" r="5715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891" cy="10662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A7F" w14:paraId="0D90B049" w14:textId="77777777" w:rsidTr="001E45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7" w:type="dxa"/>
          </w:tcPr>
          <w:p w14:paraId="7A433BE3" w14:textId="77777777" w:rsidR="001E454A" w:rsidRDefault="001E454A">
            <w:pPr>
              <w:rPr>
                <w:rFonts w:ascii="Centaur" w:hAnsi="Centaur"/>
                <w:sz w:val="28"/>
                <w:szCs w:val="28"/>
              </w:rPr>
            </w:pPr>
          </w:p>
          <w:p w14:paraId="1BA6FED2" w14:textId="77777777" w:rsidR="001E454A" w:rsidRDefault="001E454A">
            <w:pPr>
              <w:rPr>
                <w:rFonts w:ascii="Centaur" w:hAnsi="Centaur"/>
                <w:sz w:val="28"/>
                <w:szCs w:val="28"/>
              </w:rPr>
            </w:pPr>
          </w:p>
          <w:p w14:paraId="2BA3533B" w14:textId="005D703A" w:rsidR="00E7279D" w:rsidRDefault="00E7279D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£200</w:t>
            </w:r>
          </w:p>
        </w:tc>
        <w:tc>
          <w:tcPr>
            <w:tcW w:w="9735" w:type="dxa"/>
            <w:gridSpan w:val="5"/>
          </w:tcPr>
          <w:p w14:paraId="0ADF24E5" w14:textId="77777777" w:rsidR="001E454A" w:rsidRDefault="001E454A">
            <w:pPr>
              <w:rPr>
                <w:rFonts w:ascii="Centaur" w:hAnsi="Centaur"/>
                <w:b/>
                <w:bCs/>
                <w:sz w:val="28"/>
                <w:szCs w:val="28"/>
              </w:rPr>
            </w:pPr>
          </w:p>
          <w:p w14:paraId="171EBADE" w14:textId="77777777" w:rsidR="001E454A" w:rsidRDefault="001E454A">
            <w:pPr>
              <w:rPr>
                <w:rFonts w:ascii="Centaur" w:hAnsi="Centaur"/>
                <w:b/>
                <w:bCs/>
                <w:sz w:val="28"/>
                <w:szCs w:val="28"/>
              </w:rPr>
            </w:pPr>
          </w:p>
          <w:p w14:paraId="05AF3D94" w14:textId="2D970EC7" w:rsidR="00E7279D" w:rsidRDefault="00E7279D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b/>
                <w:bCs/>
                <w:sz w:val="28"/>
                <w:szCs w:val="28"/>
              </w:rPr>
              <w:t>Armchair</w:t>
            </w:r>
          </w:p>
          <w:p w14:paraId="33BCCA43" w14:textId="3FC381E0" w:rsidR="00E7279D" w:rsidRPr="00E7279D" w:rsidRDefault="00E7279D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English, 17</w:t>
            </w:r>
            <w:r w:rsidRPr="00E7279D">
              <w:rPr>
                <w:rFonts w:ascii="Centaur" w:hAnsi="Centaur"/>
                <w:sz w:val="28"/>
                <w:szCs w:val="28"/>
                <w:vertAlign w:val="superscript"/>
              </w:rPr>
              <w:t>th</w:t>
            </w:r>
            <w:r>
              <w:rPr>
                <w:rFonts w:ascii="Centaur" w:hAnsi="Centaur"/>
                <w:sz w:val="28"/>
                <w:szCs w:val="28"/>
              </w:rPr>
              <w:t xml:space="preserve"> century</w:t>
            </w:r>
          </w:p>
        </w:tc>
        <w:tc>
          <w:tcPr>
            <w:tcW w:w="2946" w:type="dxa"/>
            <w:gridSpan w:val="2"/>
          </w:tcPr>
          <w:p w14:paraId="6CA83F48" w14:textId="36DF5336" w:rsidR="00E7279D" w:rsidRPr="00D73DD1" w:rsidRDefault="00111A7F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noProof/>
                <w:sz w:val="28"/>
                <w:szCs w:val="28"/>
              </w:rPr>
              <w:drawing>
                <wp:inline distT="0" distB="0" distL="0" distR="0" wp14:anchorId="75BCF936" wp14:editId="5B896886">
                  <wp:extent cx="1005840" cy="1447846"/>
                  <wp:effectExtent l="0" t="0" r="381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34" cy="145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A7F" w14:paraId="60649054" w14:textId="77777777" w:rsidTr="001E45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7" w:type="dxa"/>
          </w:tcPr>
          <w:p w14:paraId="6AFDF42C" w14:textId="77777777" w:rsidR="001E454A" w:rsidRDefault="001E454A">
            <w:pPr>
              <w:rPr>
                <w:rFonts w:ascii="Centaur" w:hAnsi="Centaur"/>
                <w:sz w:val="28"/>
                <w:szCs w:val="28"/>
              </w:rPr>
            </w:pPr>
          </w:p>
          <w:p w14:paraId="62DADFBC" w14:textId="77777777" w:rsidR="001E454A" w:rsidRDefault="001E454A">
            <w:pPr>
              <w:rPr>
                <w:rFonts w:ascii="Centaur" w:hAnsi="Centaur"/>
                <w:sz w:val="28"/>
                <w:szCs w:val="28"/>
              </w:rPr>
            </w:pPr>
          </w:p>
          <w:p w14:paraId="6BCB619B" w14:textId="2B8D3299" w:rsidR="00E7279D" w:rsidRDefault="00E7279D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£200</w:t>
            </w:r>
          </w:p>
        </w:tc>
        <w:tc>
          <w:tcPr>
            <w:tcW w:w="9735" w:type="dxa"/>
            <w:gridSpan w:val="5"/>
          </w:tcPr>
          <w:p w14:paraId="2AA3387A" w14:textId="77777777" w:rsidR="001E454A" w:rsidRDefault="001E454A">
            <w:pPr>
              <w:rPr>
                <w:rFonts w:ascii="Centaur" w:hAnsi="Centaur"/>
                <w:b/>
                <w:bCs/>
                <w:sz w:val="28"/>
                <w:szCs w:val="28"/>
              </w:rPr>
            </w:pPr>
          </w:p>
          <w:p w14:paraId="536F67CA" w14:textId="77777777" w:rsidR="001E454A" w:rsidRDefault="001E454A">
            <w:pPr>
              <w:rPr>
                <w:rFonts w:ascii="Centaur" w:hAnsi="Centaur"/>
                <w:b/>
                <w:bCs/>
                <w:sz w:val="28"/>
                <w:szCs w:val="28"/>
              </w:rPr>
            </w:pPr>
          </w:p>
          <w:p w14:paraId="2351FB5C" w14:textId="52BA62DC" w:rsidR="00E7279D" w:rsidRDefault="00E7279D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b/>
                <w:bCs/>
                <w:sz w:val="28"/>
                <w:szCs w:val="28"/>
              </w:rPr>
              <w:t>Armchair</w:t>
            </w:r>
          </w:p>
          <w:p w14:paraId="746C5B8F" w14:textId="31972B04" w:rsidR="00E7279D" w:rsidRPr="00E7279D" w:rsidRDefault="00E7279D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English, 17</w:t>
            </w:r>
            <w:r w:rsidRPr="00E7279D">
              <w:rPr>
                <w:rFonts w:ascii="Centaur" w:hAnsi="Centaur"/>
                <w:sz w:val="28"/>
                <w:szCs w:val="28"/>
                <w:vertAlign w:val="superscript"/>
              </w:rPr>
              <w:t>th</w:t>
            </w:r>
            <w:r>
              <w:rPr>
                <w:rFonts w:ascii="Centaur" w:hAnsi="Centaur"/>
                <w:sz w:val="28"/>
                <w:szCs w:val="28"/>
              </w:rPr>
              <w:t xml:space="preserve"> century </w:t>
            </w:r>
          </w:p>
        </w:tc>
        <w:tc>
          <w:tcPr>
            <w:tcW w:w="2946" w:type="dxa"/>
            <w:gridSpan w:val="2"/>
          </w:tcPr>
          <w:p w14:paraId="7C017EA6" w14:textId="0872F566" w:rsidR="00E7279D" w:rsidRPr="00D73DD1" w:rsidRDefault="00111A7F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noProof/>
                <w:sz w:val="28"/>
                <w:szCs w:val="28"/>
              </w:rPr>
              <w:drawing>
                <wp:inline distT="0" distB="0" distL="0" distR="0" wp14:anchorId="7290C54F" wp14:editId="3BE78577">
                  <wp:extent cx="1091702" cy="1325880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522" cy="1332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4DE" w14:paraId="41B68FC2" w14:textId="77777777" w:rsidTr="001E45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3948" w:type="dxa"/>
            <w:gridSpan w:val="8"/>
          </w:tcPr>
          <w:p w14:paraId="3BB59F8C" w14:textId="75F17445" w:rsidR="002364DE" w:rsidRDefault="002364DE">
            <w:pPr>
              <w:rPr>
                <w:rFonts w:ascii="Centaur" w:hAnsi="Centaur"/>
                <w:b/>
                <w:bCs/>
                <w:sz w:val="28"/>
                <w:szCs w:val="28"/>
              </w:rPr>
            </w:pPr>
            <w:r>
              <w:rPr>
                <w:rFonts w:ascii="Centaur" w:hAnsi="Centaur"/>
                <w:b/>
                <w:bCs/>
                <w:sz w:val="28"/>
                <w:szCs w:val="28"/>
              </w:rPr>
              <w:lastRenderedPageBreak/>
              <w:t>CERAMIC</w:t>
            </w:r>
            <w:r w:rsidR="00111A7F">
              <w:rPr>
                <w:rFonts w:ascii="Centaur" w:hAnsi="Centaur"/>
                <w:b/>
                <w:bCs/>
                <w:sz w:val="28"/>
                <w:szCs w:val="28"/>
              </w:rPr>
              <w:t>S</w:t>
            </w:r>
          </w:p>
        </w:tc>
      </w:tr>
      <w:tr w:rsidR="00111A7F" w14:paraId="07E59056" w14:textId="77777777" w:rsidTr="001E45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05" w:type="dxa"/>
            <w:gridSpan w:val="2"/>
          </w:tcPr>
          <w:p w14:paraId="7BC833C5" w14:textId="77777777" w:rsidR="001E454A" w:rsidRDefault="001E454A">
            <w:pPr>
              <w:rPr>
                <w:rFonts w:ascii="Centaur" w:hAnsi="Centaur"/>
                <w:sz w:val="28"/>
                <w:szCs w:val="28"/>
              </w:rPr>
            </w:pPr>
          </w:p>
          <w:p w14:paraId="553A276A" w14:textId="77777777" w:rsidR="001E454A" w:rsidRDefault="001E454A">
            <w:pPr>
              <w:rPr>
                <w:rFonts w:ascii="Centaur" w:hAnsi="Centaur"/>
                <w:sz w:val="28"/>
                <w:szCs w:val="28"/>
              </w:rPr>
            </w:pPr>
          </w:p>
          <w:p w14:paraId="008BFD31" w14:textId="4A7713A9" w:rsidR="00D73DD1" w:rsidRPr="002364DE" w:rsidRDefault="002364DE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£100</w:t>
            </w:r>
          </w:p>
        </w:tc>
        <w:tc>
          <w:tcPr>
            <w:tcW w:w="10126" w:type="dxa"/>
            <w:gridSpan w:val="5"/>
          </w:tcPr>
          <w:p w14:paraId="2C8C9FFF" w14:textId="77777777" w:rsidR="001E454A" w:rsidRDefault="001E454A">
            <w:pPr>
              <w:rPr>
                <w:rFonts w:ascii="Centaur" w:hAnsi="Centaur"/>
                <w:b/>
                <w:bCs/>
                <w:sz w:val="28"/>
                <w:szCs w:val="28"/>
              </w:rPr>
            </w:pPr>
          </w:p>
          <w:p w14:paraId="793A5624" w14:textId="77777777" w:rsidR="001E454A" w:rsidRDefault="001E454A">
            <w:pPr>
              <w:rPr>
                <w:rFonts w:ascii="Centaur" w:hAnsi="Centaur"/>
                <w:b/>
                <w:bCs/>
                <w:sz w:val="28"/>
                <w:szCs w:val="28"/>
              </w:rPr>
            </w:pPr>
          </w:p>
          <w:p w14:paraId="14D37C4F" w14:textId="29E2B4AF" w:rsidR="00E7279D" w:rsidRDefault="002364DE">
            <w:pPr>
              <w:rPr>
                <w:rFonts w:ascii="Centaur" w:hAnsi="Centaur"/>
                <w:sz w:val="28"/>
                <w:szCs w:val="28"/>
              </w:rPr>
            </w:pPr>
            <w:proofErr w:type="spellStart"/>
            <w:r>
              <w:rPr>
                <w:rFonts w:ascii="Centaur" w:hAnsi="Centaur"/>
                <w:b/>
                <w:bCs/>
                <w:sz w:val="28"/>
                <w:szCs w:val="28"/>
              </w:rPr>
              <w:t>Westerwald</w:t>
            </w:r>
            <w:proofErr w:type="spellEnd"/>
            <w:r>
              <w:rPr>
                <w:rFonts w:ascii="Centaur" w:hAnsi="Centaur"/>
                <w:b/>
                <w:bCs/>
                <w:sz w:val="28"/>
                <w:szCs w:val="28"/>
              </w:rPr>
              <w:t xml:space="preserve"> Stoneware Vessel</w:t>
            </w:r>
            <w:r>
              <w:rPr>
                <w:rFonts w:ascii="Centaur" w:hAnsi="Centaur"/>
                <w:sz w:val="28"/>
                <w:szCs w:val="28"/>
              </w:rPr>
              <w:t xml:space="preserve"> </w:t>
            </w:r>
          </w:p>
          <w:p w14:paraId="157CE5BE" w14:textId="5D86BB7C" w:rsidR="00D73DD1" w:rsidRPr="002364DE" w:rsidRDefault="002364DE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maker unknown, 19</w:t>
            </w:r>
            <w:r w:rsidRPr="002364DE">
              <w:rPr>
                <w:rFonts w:ascii="Centaur" w:hAnsi="Centaur"/>
                <w:sz w:val="28"/>
                <w:szCs w:val="28"/>
                <w:vertAlign w:val="superscript"/>
              </w:rPr>
              <w:t>th</w:t>
            </w:r>
            <w:r>
              <w:rPr>
                <w:rFonts w:ascii="Centaur" w:hAnsi="Centaur"/>
                <w:sz w:val="28"/>
                <w:szCs w:val="28"/>
              </w:rPr>
              <w:t xml:space="preserve"> century</w:t>
            </w:r>
          </w:p>
        </w:tc>
        <w:tc>
          <w:tcPr>
            <w:tcW w:w="2017" w:type="dxa"/>
          </w:tcPr>
          <w:p w14:paraId="7386728D" w14:textId="1012955C" w:rsidR="00D73DD1" w:rsidRPr="002364DE" w:rsidRDefault="00111A7F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noProof/>
                <w:sz w:val="28"/>
                <w:szCs w:val="28"/>
              </w:rPr>
              <w:drawing>
                <wp:inline distT="0" distB="0" distL="0" distR="0" wp14:anchorId="59F844A8" wp14:editId="091C6F9E">
                  <wp:extent cx="813668" cy="1501140"/>
                  <wp:effectExtent l="0" t="0" r="5715" b="381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898" cy="15144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A7F" w14:paraId="2E6D1F0B" w14:textId="77777777" w:rsidTr="001E45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05" w:type="dxa"/>
            <w:gridSpan w:val="2"/>
          </w:tcPr>
          <w:p w14:paraId="16DBE9CC" w14:textId="77777777" w:rsidR="001E454A" w:rsidRDefault="001E454A">
            <w:pPr>
              <w:rPr>
                <w:rFonts w:ascii="Centaur" w:hAnsi="Centaur"/>
                <w:sz w:val="28"/>
                <w:szCs w:val="28"/>
              </w:rPr>
            </w:pPr>
          </w:p>
          <w:p w14:paraId="0EF2BE30" w14:textId="77777777" w:rsidR="001E454A" w:rsidRDefault="001E454A">
            <w:pPr>
              <w:rPr>
                <w:rFonts w:ascii="Centaur" w:hAnsi="Centaur"/>
                <w:sz w:val="28"/>
                <w:szCs w:val="28"/>
              </w:rPr>
            </w:pPr>
          </w:p>
          <w:p w14:paraId="410D90A9" w14:textId="0DA50663" w:rsidR="00D73DD1" w:rsidRPr="002364DE" w:rsidRDefault="002364DE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£100</w:t>
            </w:r>
          </w:p>
        </w:tc>
        <w:tc>
          <w:tcPr>
            <w:tcW w:w="10126" w:type="dxa"/>
            <w:gridSpan w:val="5"/>
          </w:tcPr>
          <w:p w14:paraId="1AE53BC2" w14:textId="77777777" w:rsidR="001E454A" w:rsidRDefault="001E454A">
            <w:pPr>
              <w:rPr>
                <w:rFonts w:ascii="Centaur" w:hAnsi="Centaur"/>
                <w:b/>
                <w:bCs/>
                <w:sz w:val="28"/>
                <w:szCs w:val="28"/>
              </w:rPr>
            </w:pPr>
          </w:p>
          <w:p w14:paraId="0F76402A" w14:textId="77777777" w:rsidR="001E454A" w:rsidRDefault="001E454A">
            <w:pPr>
              <w:rPr>
                <w:rFonts w:ascii="Centaur" w:hAnsi="Centaur"/>
                <w:b/>
                <w:bCs/>
                <w:sz w:val="28"/>
                <w:szCs w:val="28"/>
              </w:rPr>
            </w:pPr>
          </w:p>
          <w:p w14:paraId="1B22CAB7" w14:textId="67324B0E" w:rsidR="00E7279D" w:rsidRDefault="002364DE">
            <w:pPr>
              <w:rPr>
                <w:rFonts w:ascii="Centaur" w:hAnsi="Centaur"/>
                <w:sz w:val="28"/>
                <w:szCs w:val="28"/>
              </w:rPr>
            </w:pPr>
            <w:proofErr w:type="spellStart"/>
            <w:r>
              <w:rPr>
                <w:rFonts w:ascii="Centaur" w:hAnsi="Centaur"/>
                <w:b/>
                <w:bCs/>
                <w:sz w:val="28"/>
                <w:szCs w:val="28"/>
              </w:rPr>
              <w:t>Westerwald</w:t>
            </w:r>
            <w:proofErr w:type="spellEnd"/>
            <w:r>
              <w:rPr>
                <w:rFonts w:ascii="Centaur" w:hAnsi="Centaur"/>
                <w:b/>
                <w:bCs/>
                <w:sz w:val="28"/>
                <w:szCs w:val="28"/>
              </w:rPr>
              <w:t xml:space="preserve"> Stoneware Vessel</w:t>
            </w:r>
            <w:r>
              <w:rPr>
                <w:rFonts w:ascii="Centaur" w:hAnsi="Centaur"/>
                <w:sz w:val="28"/>
                <w:szCs w:val="28"/>
              </w:rPr>
              <w:t xml:space="preserve"> </w:t>
            </w:r>
          </w:p>
          <w:p w14:paraId="40737657" w14:textId="1054AAA2" w:rsidR="00D73DD1" w:rsidRPr="002364DE" w:rsidRDefault="002364DE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maker unknown, 19</w:t>
            </w:r>
            <w:r w:rsidRPr="002364DE">
              <w:rPr>
                <w:rFonts w:ascii="Centaur" w:hAnsi="Centaur"/>
                <w:sz w:val="28"/>
                <w:szCs w:val="28"/>
                <w:vertAlign w:val="superscript"/>
              </w:rPr>
              <w:t>th</w:t>
            </w:r>
            <w:r>
              <w:rPr>
                <w:rFonts w:ascii="Centaur" w:hAnsi="Centaur"/>
                <w:sz w:val="28"/>
                <w:szCs w:val="28"/>
              </w:rPr>
              <w:t xml:space="preserve"> century</w:t>
            </w:r>
          </w:p>
        </w:tc>
        <w:tc>
          <w:tcPr>
            <w:tcW w:w="2017" w:type="dxa"/>
          </w:tcPr>
          <w:p w14:paraId="288FC45E" w14:textId="3FD5AF92" w:rsidR="00D73DD1" w:rsidRPr="002364DE" w:rsidRDefault="00111A7F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noProof/>
                <w:sz w:val="28"/>
                <w:szCs w:val="28"/>
              </w:rPr>
              <w:drawing>
                <wp:inline distT="0" distB="0" distL="0" distR="0" wp14:anchorId="2E490BD0" wp14:editId="650CE57E">
                  <wp:extent cx="796304" cy="1562100"/>
                  <wp:effectExtent l="0" t="0" r="381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751" cy="15884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A7F" w14:paraId="2106C63D" w14:textId="77777777" w:rsidTr="001E45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05" w:type="dxa"/>
            <w:gridSpan w:val="2"/>
          </w:tcPr>
          <w:p w14:paraId="7593502E" w14:textId="77777777" w:rsidR="001E454A" w:rsidRDefault="001E454A" w:rsidP="00111A7F">
            <w:pPr>
              <w:rPr>
                <w:rFonts w:ascii="Centaur" w:hAnsi="Centaur"/>
                <w:sz w:val="28"/>
                <w:szCs w:val="28"/>
              </w:rPr>
            </w:pPr>
          </w:p>
          <w:p w14:paraId="25694472" w14:textId="77777777" w:rsidR="001E454A" w:rsidRDefault="001E454A" w:rsidP="00111A7F">
            <w:pPr>
              <w:rPr>
                <w:rFonts w:ascii="Centaur" w:hAnsi="Centaur"/>
                <w:sz w:val="28"/>
                <w:szCs w:val="28"/>
              </w:rPr>
            </w:pPr>
          </w:p>
          <w:p w14:paraId="1A6361DC" w14:textId="2F77E3C2" w:rsidR="00111A7F" w:rsidRDefault="00111A7F" w:rsidP="00111A7F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£100</w:t>
            </w:r>
          </w:p>
        </w:tc>
        <w:tc>
          <w:tcPr>
            <w:tcW w:w="10126" w:type="dxa"/>
            <w:gridSpan w:val="5"/>
          </w:tcPr>
          <w:p w14:paraId="3902E985" w14:textId="77777777" w:rsidR="001E454A" w:rsidRDefault="001E454A" w:rsidP="00111A7F">
            <w:pPr>
              <w:rPr>
                <w:rFonts w:ascii="Centaur" w:hAnsi="Centaur"/>
                <w:b/>
                <w:bCs/>
                <w:sz w:val="28"/>
                <w:szCs w:val="28"/>
              </w:rPr>
            </w:pPr>
          </w:p>
          <w:p w14:paraId="12195ECE" w14:textId="77777777" w:rsidR="001E454A" w:rsidRDefault="001E454A" w:rsidP="00111A7F">
            <w:pPr>
              <w:rPr>
                <w:rFonts w:ascii="Centaur" w:hAnsi="Centaur"/>
                <w:b/>
                <w:bCs/>
                <w:sz w:val="28"/>
                <w:szCs w:val="28"/>
              </w:rPr>
            </w:pPr>
          </w:p>
          <w:p w14:paraId="5035DCC1" w14:textId="3FC560A5" w:rsidR="00111A7F" w:rsidRDefault="00111A7F" w:rsidP="00111A7F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b/>
                <w:bCs/>
                <w:sz w:val="28"/>
                <w:szCs w:val="28"/>
              </w:rPr>
              <w:t>Dish</w:t>
            </w:r>
            <w:r>
              <w:rPr>
                <w:rFonts w:ascii="Centaur" w:hAnsi="Centaur"/>
                <w:sz w:val="28"/>
                <w:szCs w:val="28"/>
              </w:rPr>
              <w:t xml:space="preserve"> </w:t>
            </w:r>
          </w:p>
          <w:p w14:paraId="71ADE792" w14:textId="3D62BD58" w:rsidR="00111A7F" w:rsidRDefault="00111A7F" w:rsidP="00111A7F">
            <w:pPr>
              <w:rPr>
                <w:rFonts w:ascii="Centaur" w:hAnsi="Centaur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Centaur" w:hAnsi="Centaur"/>
                <w:sz w:val="28"/>
                <w:szCs w:val="28"/>
              </w:rPr>
              <w:t>Fritware</w:t>
            </w:r>
            <w:proofErr w:type="spellEnd"/>
            <w:r>
              <w:rPr>
                <w:rFonts w:ascii="Centaur" w:hAnsi="Centaur"/>
                <w:sz w:val="28"/>
                <w:szCs w:val="28"/>
              </w:rPr>
              <w:t>, Turkish, maker unknown, early 17</w:t>
            </w:r>
            <w:r w:rsidRPr="00E7279D">
              <w:rPr>
                <w:rFonts w:ascii="Centaur" w:hAnsi="Centaur"/>
                <w:sz w:val="28"/>
                <w:szCs w:val="28"/>
                <w:vertAlign w:val="superscript"/>
              </w:rPr>
              <w:t>th</w:t>
            </w:r>
            <w:r>
              <w:rPr>
                <w:rFonts w:ascii="Centaur" w:hAnsi="Centaur"/>
                <w:sz w:val="28"/>
                <w:szCs w:val="28"/>
              </w:rPr>
              <w:t xml:space="preserve"> century </w:t>
            </w:r>
          </w:p>
        </w:tc>
        <w:tc>
          <w:tcPr>
            <w:tcW w:w="2017" w:type="dxa"/>
          </w:tcPr>
          <w:p w14:paraId="3799C426" w14:textId="7A467C32" w:rsidR="00111A7F" w:rsidRPr="002364DE" w:rsidRDefault="00111A7F" w:rsidP="00111A7F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noProof/>
                <w:sz w:val="28"/>
                <w:szCs w:val="28"/>
              </w:rPr>
              <w:drawing>
                <wp:inline distT="0" distB="0" distL="0" distR="0" wp14:anchorId="688E48D5" wp14:editId="151E1AC1">
                  <wp:extent cx="1135698" cy="1127760"/>
                  <wp:effectExtent l="0" t="0" r="762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030" cy="11370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F52BF7" w14:textId="001581A2" w:rsidR="00111A7F" w:rsidRDefault="00111A7F"/>
    <w:p w14:paraId="357899DE" w14:textId="4D10D537" w:rsidR="00111A7F" w:rsidRDefault="00111A7F">
      <w:r>
        <w:br w:type="page"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33"/>
        <w:gridCol w:w="8056"/>
        <w:gridCol w:w="4859"/>
      </w:tblGrid>
      <w:tr w:rsidR="004A29B6" w14:paraId="7E7C97E5" w14:textId="77777777" w:rsidTr="000924CB">
        <w:tc>
          <w:tcPr>
            <w:tcW w:w="5000" w:type="pct"/>
            <w:gridSpan w:val="3"/>
          </w:tcPr>
          <w:p w14:paraId="391BE713" w14:textId="5FB5D7ED" w:rsidR="004A29B6" w:rsidRDefault="004A29B6">
            <w:pPr>
              <w:rPr>
                <w:rFonts w:ascii="Centaur" w:hAnsi="Centaur"/>
                <w:b/>
                <w:bCs/>
                <w:sz w:val="28"/>
                <w:szCs w:val="28"/>
              </w:rPr>
            </w:pPr>
            <w:r>
              <w:rPr>
                <w:rFonts w:ascii="Centaur" w:hAnsi="Centaur"/>
                <w:b/>
                <w:bCs/>
                <w:sz w:val="28"/>
                <w:szCs w:val="28"/>
              </w:rPr>
              <w:lastRenderedPageBreak/>
              <w:t>MEDIEVA</w:t>
            </w:r>
            <w:r w:rsidR="00CD5741">
              <w:rPr>
                <w:rFonts w:ascii="Centaur" w:hAnsi="Centaur"/>
                <w:b/>
                <w:bCs/>
                <w:sz w:val="28"/>
                <w:szCs w:val="28"/>
              </w:rPr>
              <w:t>L, ICELANDIC &amp; ICELANDIC-RELATED OBJECTS</w:t>
            </w:r>
          </w:p>
        </w:tc>
      </w:tr>
      <w:tr w:rsidR="00CD5741" w14:paraId="127045DE" w14:textId="77777777" w:rsidTr="000924CB">
        <w:tc>
          <w:tcPr>
            <w:tcW w:w="370" w:type="pct"/>
          </w:tcPr>
          <w:p w14:paraId="5A55FE6B" w14:textId="320E5A8A" w:rsidR="00D73DD1" w:rsidRPr="00E67F8A" w:rsidRDefault="00E67F8A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£100</w:t>
            </w:r>
          </w:p>
        </w:tc>
        <w:tc>
          <w:tcPr>
            <w:tcW w:w="2888" w:type="pct"/>
          </w:tcPr>
          <w:p w14:paraId="22DE9336" w14:textId="77777777" w:rsidR="00E67F8A" w:rsidRDefault="00E67F8A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b/>
                <w:bCs/>
                <w:sz w:val="28"/>
                <w:szCs w:val="28"/>
              </w:rPr>
              <w:t>Case for Needles</w:t>
            </w:r>
          </w:p>
          <w:p w14:paraId="300E232B" w14:textId="4F749782" w:rsidR="00E67F8A" w:rsidRPr="00E67F8A" w:rsidRDefault="00E67F8A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Icelandic, dated 1844</w:t>
            </w:r>
          </w:p>
        </w:tc>
        <w:tc>
          <w:tcPr>
            <w:tcW w:w="1742" w:type="pct"/>
          </w:tcPr>
          <w:p w14:paraId="2967E95C" w14:textId="5228D3DE" w:rsidR="00D73DD1" w:rsidRPr="00E67F8A" w:rsidRDefault="00CD5741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noProof/>
                <w:sz w:val="28"/>
                <w:szCs w:val="28"/>
              </w:rPr>
              <w:drawing>
                <wp:inline distT="0" distB="0" distL="0" distR="0" wp14:anchorId="671AA35F" wp14:editId="47B05139">
                  <wp:extent cx="1548765" cy="298450"/>
                  <wp:effectExtent l="0" t="0" r="0" b="635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741" w14:paraId="04A0E19B" w14:textId="77777777" w:rsidTr="000924CB">
        <w:tc>
          <w:tcPr>
            <w:tcW w:w="370" w:type="pct"/>
          </w:tcPr>
          <w:p w14:paraId="78DA3675" w14:textId="2EF7041E" w:rsidR="00D73DD1" w:rsidRPr="00E67F8A" w:rsidRDefault="00E67F8A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£250</w:t>
            </w:r>
          </w:p>
        </w:tc>
        <w:tc>
          <w:tcPr>
            <w:tcW w:w="2888" w:type="pct"/>
          </w:tcPr>
          <w:p w14:paraId="224FC21A" w14:textId="7ACF921E" w:rsidR="00D73DD1" w:rsidRDefault="00E67F8A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b/>
                <w:bCs/>
                <w:sz w:val="28"/>
                <w:szCs w:val="28"/>
              </w:rPr>
              <w:t>Lidded Food Bowl</w:t>
            </w:r>
          </w:p>
          <w:p w14:paraId="66681BEA" w14:textId="2A6D999C" w:rsidR="00E67F8A" w:rsidRPr="00E67F8A" w:rsidRDefault="00E67F8A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Icelandic, dated 1874</w:t>
            </w:r>
          </w:p>
        </w:tc>
        <w:tc>
          <w:tcPr>
            <w:tcW w:w="1742" w:type="pct"/>
          </w:tcPr>
          <w:p w14:paraId="4303D220" w14:textId="263E0715" w:rsidR="00D73DD1" w:rsidRPr="00E67F8A" w:rsidRDefault="00CD5741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noProof/>
                <w:sz w:val="28"/>
                <w:szCs w:val="28"/>
              </w:rPr>
              <w:drawing>
                <wp:inline distT="0" distB="0" distL="0" distR="0" wp14:anchorId="015069A0" wp14:editId="49D290F1">
                  <wp:extent cx="876300" cy="656966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933" cy="665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741" w14:paraId="71359464" w14:textId="77777777" w:rsidTr="000924CB">
        <w:tc>
          <w:tcPr>
            <w:tcW w:w="370" w:type="pct"/>
          </w:tcPr>
          <w:p w14:paraId="30350C96" w14:textId="15FE1D0D" w:rsidR="00D73DD1" w:rsidRPr="00E67F8A" w:rsidRDefault="00E67F8A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£100</w:t>
            </w:r>
          </w:p>
        </w:tc>
        <w:tc>
          <w:tcPr>
            <w:tcW w:w="2888" w:type="pct"/>
          </w:tcPr>
          <w:p w14:paraId="7299A775" w14:textId="77777777" w:rsidR="00D73DD1" w:rsidRDefault="00E67F8A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b/>
                <w:bCs/>
                <w:sz w:val="28"/>
                <w:szCs w:val="28"/>
              </w:rPr>
              <w:t>Bed Board</w:t>
            </w:r>
          </w:p>
          <w:p w14:paraId="7E30B07A" w14:textId="3A1F5EAE" w:rsidR="00E67F8A" w:rsidRPr="00E67F8A" w:rsidRDefault="00E67F8A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Icelandic, 19</w:t>
            </w:r>
            <w:r w:rsidRPr="00E67F8A">
              <w:rPr>
                <w:rFonts w:ascii="Centaur" w:hAnsi="Centaur"/>
                <w:sz w:val="28"/>
                <w:szCs w:val="28"/>
                <w:vertAlign w:val="superscript"/>
              </w:rPr>
              <w:t>th</w:t>
            </w:r>
            <w:r>
              <w:rPr>
                <w:rFonts w:ascii="Centaur" w:hAnsi="Centaur"/>
                <w:sz w:val="28"/>
                <w:szCs w:val="28"/>
              </w:rPr>
              <w:t xml:space="preserve"> century</w:t>
            </w:r>
          </w:p>
        </w:tc>
        <w:tc>
          <w:tcPr>
            <w:tcW w:w="1742" w:type="pct"/>
          </w:tcPr>
          <w:p w14:paraId="2CEF3E4B" w14:textId="0A6F02CC" w:rsidR="00D73DD1" w:rsidRPr="00E67F8A" w:rsidRDefault="00CD5741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noProof/>
                <w:sz w:val="28"/>
                <w:szCs w:val="28"/>
              </w:rPr>
              <w:drawing>
                <wp:inline distT="0" distB="0" distL="0" distR="0" wp14:anchorId="7DD2144D" wp14:editId="45B7A25E">
                  <wp:extent cx="2147610" cy="274320"/>
                  <wp:effectExtent l="0" t="0" r="508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996" cy="27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741" w14:paraId="42610F3D" w14:textId="77777777" w:rsidTr="000924CB">
        <w:tc>
          <w:tcPr>
            <w:tcW w:w="370" w:type="pct"/>
          </w:tcPr>
          <w:p w14:paraId="38B8A4CA" w14:textId="10D95B1D" w:rsidR="00D73DD1" w:rsidRPr="00E67F8A" w:rsidRDefault="00E67F8A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£250</w:t>
            </w:r>
          </w:p>
        </w:tc>
        <w:tc>
          <w:tcPr>
            <w:tcW w:w="2888" w:type="pct"/>
          </w:tcPr>
          <w:p w14:paraId="44B068C0" w14:textId="77777777" w:rsidR="00D73DD1" w:rsidRDefault="00E67F8A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b/>
                <w:bCs/>
                <w:sz w:val="28"/>
                <w:szCs w:val="28"/>
              </w:rPr>
              <w:t>Casket</w:t>
            </w:r>
          </w:p>
          <w:p w14:paraId="1E969973" w14:textId="6E23DEC5" w:rsidR="00E67F8A" w:rsidRPr="00E67F8A" w:rsidRDefault="00E67F8A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 xml:space="preserve">Carved by </w:t>
            </w:r>
            <w:proofErr w:type="spellStart"/>
            <w:r>
              <w:rPr>
                <w:rFonts w:ascii="Centaur" w:hAnsi="Centaur"/>
                <w:sz w:val="28"/>
                <w:szCs w:val="28"/>
              </w:rPr>
              <w:t>Rikadur</w:t>
            </w:r>
            <w:proofErr w:type="spellEnd"/>
            <w:r>
              <w:rPr>
                <w:rFonts w:ascii="Centaur" w:hAnsi="Centaur"/>
                <w:sz w:val="28"/>
                <w:szCs w:val="28"/>
              </w:rPr>
              <w:t xml:space="preserve"> Jo</w:t>
            </w:r>
            <w:r w:rsidR="00CD5741">
              <w:rPr>
                <w:rFonts w:ascii="Centaur" w:hAnsi="Centaur"/>
                <w:sz w:val="28"/>
                <w:szCs w:val="28"/>
              </w:rPr>
              <w:t>n</w:t>
            </w:r>
            <w:r>
              <w:rPr>
                <w:rFonts w:ascii="Centaur" w:hAnsi="Centaur"/>
                <w:sz w:val="28"/>
                <w:szCs w:val="28"/>
              </w:rPr>
              <w:t>sson, dated 1924</w:t>
            </w:r>
          </w:p>
        </w:tc>
        <w:tc>
          <w:tcPr>
            <w:tcW w:w="1742" w:type="pct"/>
          </w:tcPr>
          <w:p w14:paraId="12898FDF" w14:textId="5B38F09D" w:rsidR="00D73DD1" w:rsidRPr="00E67F8A" w:rsidRDefault="00CD5741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noProof/>
                <w:sz w:val="28"/>
                <w:szCs w:val="28"/>
              </w:rPr>
              <w:drawing>
                <wp:inline distT="0" distB="0" distL="0" distR="0" wp14:anchorId="5F3C786E" wp14:editId="74B50097">
                  <wp:extent cx="699491" cy="762000"/>
                  <wp:effectExtent l="0" t="0" r="571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405" cy="77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741" w14:paraId="63E1D235" w14:textId="77777777" w:rsidTr="000924CB">
        <w:tc>
          <w:tcPr>
            <w:tcW w:w="370" w:type="pct"/>
          </w:tcPr>
          <w:p w14:paraId="67CB21E1" w14:textId="2C9DB872" w:rsidR="00E67F8A" w:rsidRDefault="00E67F8A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£</w:t>
            </w:r>
            <w:r w:rsidR="00AA1EBF">
              <w:rPr>
                <w:rFonts w:ascii="Centaur" w:hAnsi="Centaur"/>
                <w:sz w:val="28"/>
                <w:szCs w:val="28"/>
              </w:rPr>
              <w:t>10</w:t>
            </w:r>
            <w:r>
              <w:rPr>
                <w:rFonts w:ascii="Centaur" w:hAnsi="Centaur"/>
                <w:sz w:val="28"/>
                <w:szCs w:val="28"/>
              </w:rPr>
              <w:t>0</w:t>
            </w:r>
          </w:p>
        </w:tc>
        <w:tc>
          <w:tcPr>
            <w:tcW w:w="2888" w:type="pct"/>
          </w:tcPr>
          <w:p w14:paraId="6839B555" w14:textId="77777777" w:rsidR="000924CB" w:rsidRDefault="00E67F8A">
            <w:pPr>
              <w:rPr>
                <w:rFonts w:ascii="Centaur" w:hAnsi="Centaur"/>
                <w:b/>
                <w:bCs/>
                <w:sz w:val="28"/>
                <w:szCs w:val="28"/>
              </w:rPr>
            </w:pPr>
            <w:r w:rsidRPr="00E67F8A">
              <w:rPr>
                <w:rFonts w:ascii="Centaur" w:hAnsi="Centaur"/>
                <w:b/>
                <w:bCs/>
                <w:sz w:val="28"/>
                <w:szCs w:val="28"/>
              </w:rPr>
              <w:t xml:space="preserve">The Preface of Snorri Sturluson </w:t>
            </w:r>
          </w:p>
          <w:p w14:paraId="76DFA3C7" w14:textId="7B054747" w:rsidR="00E67F8A" w:rsidRDefault="000924CB">
            <w:pPr>
              <w:rPr>
                <w:rFonts w:ascii="Centaur" w:hAnsi="Centaur"/>
                <w:b/>
                <w:bCs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c</w:t>
            </w:r>
            <w:r w:rsidR="00E67F8A" w:rsidRPr="00E67F8A">
              <w:rPr>
                <w:rFonts w:ascii="Centaur" w:hAnsi="Centaur"/>
                <w:sz w:val="28"/>
                <w:szCs w:val="28"/>
              </w:rPr>
              <w:t>alligraphic manuscript b</w:t>
            </w:r>
            <w:r w:rsidR="00CD5741">
              <w:rPr>
                <w:rFonts w:ascii="Centaur" w:hAnsi="Centaur"/>
                <w:sz w:val="28"/>
                <w:szCs w:val="28"/>
              </w:rPr>
              <w:t xml:space="preserve">y </w:t>
            </w:r>
            <w:r w:rsidR="00E67F8A" w:rsidRPr="00E67F8A">
              <w:rPr>
                <w:rFonts w:ascii="Centaur" w:hAnsi="Centaur"/>
                <w:sz w:val="28"/>
                <w:szCs w:val="28"/>
              </w:rPr>
              <w:t>William M</w:t>
            </w:r>
            <w:r w:rsidR="00E67F8A">
              <w:rPr>
                <w:rFonts w:ascii="Centaur" w:hAnsi="Centaur"/>
                <w:sz w:val="28"/>
                <w:szCs w:val="28"/>
              </w:rPr>
              <w:t>orris, c.1873</w:t>
            </w:r>
            <w:r w:rsidR="00E67F8A" w:rsidRPr="00E67F8A">
              <w:rPr>
                <w:rFonts w:ascii="Centaur" w:hAnsi="Centaur"/>
                <w:b/>
                <w:bCs/>
                <w:sz w:val="28"/>
                <w:szCs w:val="28"/>
              </w:rPr>
              <w:tab/>
            </w:r>
          </w:p>
        </w:tc>
        <w:tc>
          <w:tcPr>
            <w:tcW w:w="1742" w:type="pct"/>
          </w:tcPr>
          <w:p w14:paraId="7C9B10D6" w14:textId="0BCB9D9B" w:rsidR="00E67F8A" w:rsidRPr="00E67F8A" w:rsidRDefault="00CD5741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noProof/>
                <w:sz w:val="28"/>
                <w:szCs w:val="28"/>
              </w:rPr>
              <w:drawing>
                <wp:inline distT="0" distB="0" distL="0" distR="0" wp14:anchorId="1936CD9A" wp14:editId="52D12BC9">
                  <wp:extent cx="1106874" cy="61722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389" cy="6208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741" w14:paraId="636A4A8F" w14:textId="77777777" w:rsidTr="000924CB">
        <w:tc>
          <w:tcPr>
            <w:tcW w:w="370" w:type="pct"/>
          </w:tcPr>
          <w:p w14:paraId="0841C7FC" w14:textId="0E048CCB" w:rsidR="00E67F8A" w:rsidRDefault="00E67F8A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£250</w:t>
            </w:r>
          </w:p>
        </w:tc>
        <w:tc>
          <w:tcPr>
            <w:tcW w:w="2888" w:type="pct"/>
          </w:tcPr>
          <w:p w14:paraId="418DBEE7" w14:textId="77777777" w:rsidR="00E67F8A" w:rsidRDefault="005307A9">
            <w:pPr>
              <w:rPr>
                <w:rFonts w:ascii="Centaur" w:hAnsi="Centaur"/>
                <w:i/>
                <w:iCs/>
                <w:sz w:val="28"/>
                <w:szCs w:val="28"/>
              </w:rPr>
            </w:pPr>
            <w:r>
              <w:rPr>
                <w:rFonts w:ascii="Centaur" w:hAnsi="Centaur"/>
                <w:b/>
                <w:bCs/>
                <w:i/>
                <w:iCs/>
                <w:sz w:val="28"/>
                <w:szCs w:val="28"/>
              </w:rPr>
              <w:t xml:space="preserve">The Story of the </w:t>
            </w:r>
            <w:proofErr w:type="spellStart"/>
            <w:r>
              <w:rPr>
                <w:rFonts w:ascii="Centaur" w:hAnsi="Centaur"/>
                <w:b/>
                <w:bCs/>
                <w:i/>
                <w:iCs/>
                <w:sz w:val="28"/>
                <w:szCs w:val="28"/>
              </w:rPr>
              <w:t>Volsungs</w:t>
            </w:r>
            <w:proofErr w:type="spellEnd"/>
            <w:r>
              <w:rPr>
                <w:rFonts w:ascii="Centaur" w:hAnsi="Centaur"/>
                <w:b/>
                <w:bCs/>
                <w:i/>
                <w:iCs/>
                <w:sz w:val="28"/>
                <w:szCs w:val="28"/>
              </w:rPr>
              <w:t xml:space="preserve"> and the </w:t>
            </w:r>
            <w:proofErr w:type="spellStart"/>
            <w:r>
              <w:rPr>
                <w:rFonts w:ascii="Centaur" w:hAnsi="Centaur"/>
                <w:b/>
                <w:bCs/>
                <w:i/>
                <w:iCs/>
                <w:sz w:val="28"/>
                <w:szCs w:val="28"/>
              </w:rPr>
              <w:t>Niblungs</w:t>
            </w:r>
            <w:proofErr w:type="spellEnd"/>
          </w:p>
          <w:p w14:paraId="5EA1CF0F" w14:textId="3DA271DD" w:rsidR="005307A9" w:rsidRPr="005307A9" w:rsidRDefault="005307A9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translated by William Morris, 1870</w:t>
            </w:r>
          </w:p>
        </w:tc>
        <w:tc>
          <w:tcPr>
            <w:tcW w:w="1742" w:type="pct"/>
          </w:tcPr>
          <w:p w14:paraId="00915B5A" w14:textId="76B9D15D" w:rsidR="00E67F8A" w:rsidRPr="00E67F8A" w:rsidRDefault="00CD5741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noProof/>
                <w:sz w:val="28"/>
                <w:szCs w:val="28"/>
              </w:rPr>
              <w:drawing>
                <wp:inline distT="0" distB="0" distL="0" distR="0" wp14:anchorId="03530409" wp14:editId="0A92D9C0">
                  <wp:extent cx="791860" cy="716280"/>
                  <wp:effectExtent l="0" t="0" r="8255" b="762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651" cy="725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9EA709" w14:textId="2AF77AA3" w:rsidR="00CD5741" w:rsidRDefault="00CD5741"/>
    <w:p w14:paraId="73289B86" w14:textId="77777777" w:rsidR="000924CB" w:rsidRDefault="000924C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6"/>
        <w:gridCol w:w="10767"/>
        <w:gridCol w:w="2415"/>
      </w:tblGrid>
      <w:tr w:rsidR="004A29B6" w14:paraId="37F5EBF8" w14:textId="77777777" w:rsidTr="00821448">
        <w:tc>
          <w:tcPr>
            <w:tcW w:w="0" w:type="auto"/>
            <w:gridSpan w:val="3"/>
          </w:tcPr>
          <w:p w14:paraId="4B05C8D2" w14:textId="3D80D31F" w:rsidR="004A29B6" w:rsidRDefault="004A29B6">
            <w:pPr>
              <w:rPr>
                <w:rFonts w:ascii="Centaur" w:hAnsi="Centaur"/>
                <w:b/>
                <w:bCs/>
                <w:sz w:val="28"/>
                <w:szCs w:val="28"/>
              </w:rPr>
            </w:pPr>
            <w:r>
              <w:rPr>
                <w:rFonts w:ascii="Centaur" w:hAnsi="Centaur"/>
                <w:b/>
                <w:bCs/>
                <w:sz w:val="28"/>
                <w:szCs w:val="28"/>
              </w:rPr>
              <w:t xml:space="preserve">BOOKS </w:t>
            </w:r>
          </w:p>
        </w:tc>
      </w:tr>
      <w:tr w:rsidR="00CD5741" w14:paraId="7F27361E" w14:textId="77777777" w:rsidTr="00821448">
        <w:tc>
          <w:tcPr>
            <w:tcW w:w="0" w:type="auto"/>
          </w:tcPr>
          <w:p w14:paraId="304C3E4A" w14:textId="77777777" w:rsidR="001E454A" w:rsidRDefault="001E454A">
            <w:pPr>
              <w:rPr>
                <w:rFonts w:ascii="Centaur" w:hAnsi="Centaur"/>
                <w:sz w:val="28"/>
                <w:szCs w:val="28"/>
              </w:rPr>
            </w:pPr>
          </w:p>
          <w:p w14:paraId="7593C61B" w14:textId="77777777" w:rsidR="001E454A" w:rsidRDefault="001E454A">
            <w:pPr>
              <w:rPr>
                <w:rFonts w:ascii="Centaur" w:hAnsi="Centaur"/>
                <w:sz w:val="28"/>
                <w:szCs w:val="28"/>
              </w:rPr>
            </w:pPr>
          </w:p>
          <w:p w14:paraId="76A37F35" w14:textId="4123DDD7" w:rsidR="00D73DD1" w:rsidRPr="00E7279D" w:rsidRDefault="00E7279D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£500</w:t>
            </w:r>
          </w:p>
        </w:tc>
        <w:tc>
          <w:tcPr>
            <w:tcW w:w="0" w:type="auto"/>
          </w:tcPr>
          <w:p w14:paraId="01DD1350" w14:textId="77777777" w:rsidR="001E454A" w:rsidRDefault="001E454A">
            <w:pPr>
              <w:rPr>
                <w:rFonts w:ascii="Centaur" w:hAnsi="Centaur"/>
                <w:b/>
                <w:bCs/>
                <w:i/>
                <w:iCs/>
                <w:sz w:val="28"/>
                <w:szCs w:val="28"/>
              </w:rPr>
            </w:pPr>
          </w:p>
          <w:p w14:paraId="78BD3054" w14:textId="77777777" w:rsidR="001E454A" w:rsidRDefault="001E454A">
            <w:pPr>
              <w:rPr>
                <w:rFonts w:ascii="Centaur" w:hAnsi="Centaur"/>
                <w:b/>
                <w:bCs/>
                <w:i/>
                <w:iCs/>
                <w:sz w:val="28"/>
                <w:szCs w:val="28"/>
              </w:rPr>
            </w:pPr>
          </w:p>
          <w:p w14:paraId="1739A504" w14:textId="0CF40260" w:rsidR="00D73DD1" w:rsidRDefault="00E7279D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b/>
                <w:bCs/>
                <w:i/>
                <w:iCs/>
                <w:sz w:val="28"/>
                <w:szCs w:val="28"/>
              </w:rPr>
              <w:t>The Works of Geoffrey Chaucer</w:t>
            </w:r>
            <w:r>
              <w:rPr>
                <w:rFonts w:ascii="Centaur" w:hAnsi="Centaur"/>
                <w:sz w:val="28"/>
                <w:szCs w:val="28"/>
              </w:rPr>
              <w:t xml:space="preserve"> </w:t>
            </w:r>
          </w:p>
          <w:p w14:paraId="50260343" w14:textId="41C0416C" w:rsidR="00E7279D" w:rsidRDefault="005307A9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(</w:t>
            </w:r>
            <w:r w:rsidR="00E7279D">
              <w:rPr>
                <w:rFonts w:ascii="Centaur" w:hAnsi="Centaur"/>
                <w:sz w:val="28"/>
                <w:szCs w:val="28"/>
              </w:rPr>
              <w:t>Kelmscott Press 20</w:t>
            </w:r>
            <w:r w:rsidR="00E7279D" w:rsidRPr="00E7279D">
              <w:rPr>
                <w:rFonts w:ascii="Centaur" w:hAnsi="Centaur"/>
                <w:sz w:val="28"/>
                <w:szCs w:val="28"/>
                <w:vertAlign w:val="superscript"/>
              </w:rPr>
              <w:t>th</w:t>
            </w:r>
            <w:r w:rsidR="00E7279D">
              <w:rPr>
                <w:rFonts w:ascii="Centaur" w:hAnsi="Centaur"/>
                <w:sz w:val="28"/>
                <w:szCs w:val="28"/>
              </w:rPr>
              <w:t xml:space="preserve"> century</w:t>
            </w:r>
            <w:r>
              <w:rPr>
                <w:rFonts w:ascii="Centaur" w:hAnsi="Centaur"/>
                <w:sz w:val="28"/>
                <w:szCs w:val="28"/>
              </w:rPr>
              <w:t>)</w:t>
            </w:r>
          </w:p>
          <w:p w14:paraId="79541427" w14:textId="2C2CDCF9" w:rsidR="00E7279D" w:rsidRPr="00E7279D" w:rsidRDefault="00E7279D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[handling exhibit]</w:t>
            </w:r>
          </w:p>
        </w:tc>
        <w:tc>
          <w:tcPr>
            <w:tcW w:w="0" w:type="auto"/>
          </w:tcPr>
          <w:p w14:paraId="29961EC5" w14:textId="23919B7A" w:rsidR="00D73DD1" w:rsidRPr="00E7279D" w:rsidRDefault="00CD5741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064F38" wp14:editId="3C7AAC64">
                  <wp:extent cx="1149523" cy="166116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822" cy="1681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741" w14:paraId="712BFA32" w14:textId="77777777" w:rsidTr="00821448">
        <w:tc>
          <w:tcPr>
            <w:tcW w:w="0" w:type="auto"/>
          </w:tcPr>
          <w:p w14:paraId="14D55B54" w14:textId="77777777" w:rsidR="001E454A" w:rsidRDefault="001E454A">
            <w:pPr>
              <w:rPr>
                <w:rFonts w:ascii="Centaur" w:hAnsi="Centaur"/>
                <w:sz w:val="28"/>
                <w:szCs w:val="28"/>
              </w:rPr>
            </w:pPr>
          </w:p>
          <w:p w14:paraId="78BAFC24" w14:textId="77777777" w:rsidR="001E454A" w:rsidRDefault="001E454A">
            <w:pPr>
              <w:rPr>
                <w:rFonts w:ascii="Centaur" w:hAnsi="Centaur"/>
                <w:sz w:val="28"/>
                <w:szCs w:val="28"/>
              </w:rPr>
            </w:pPr>
          </w:p>
          <w:p w14:paraId="71B2051C" w14:textId="581D57B7" w:rsidR="00D73DD1" w:rsidRPr="00E7279D" w:rsidRDefault="00E67F8A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£250</w:t>
            </w:r>
          </w:p>
        </w:tc>
        <w:tc>
          <w:tcPr>
            <w:tcW w:w="0" w:type="auto"/>
          </w:tcPr>
          <w:p w14:paraId="058F151E" w14:textId="77777777" w:rsidR="001E454A" w:rsidRDefault="001E454A">
            <w:pPr>
              <w:rPr>
                <w:rFonts w:ascii="Centaur" w:hAnsi="Centaur"/>
                <w:b/>
                <w:bCs/>
                <w:i/>
                <w:iCs/>
                <w:sz w:val="28"/>
                <w:szCs w:val="28"/>
              </w:rPr>
            </w:pPr>
          </w:p>
          <w:p w14:paraId="29BB6EBF" w14:textId="77777777" w:rsidR="001E454A" w:rsidRDefault="001E454A">
            <w:pPr>
              <w:rPr>
                <w:rFonts w:ascii="Centaur" w:hAnsi="Centaur"/>
                <w:b/>
                <w:bCs/>
                <w:i/>
                <w:iCs/>
                <w:sz w:val="28"/>
                <w:szCs w:val="28"/>
              </w:rPr>
            </w:pPr>
          </w:p>
          <w:p w14:paraId="2374B8E9" w14:textId="5D29DACA" w:rsidR="00D73DD1" w:rsidRDefault="005307A9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b/>
                <w:bCs/>
                <w:i/>
                <w:iCs/>
                <w:sz w:val="28"/>
                <w:szCs w:val="28"/>
              </w:rPr>
              <w:t>Medicinal Herbal in Six Books</w:t>
            </w:r>
          </w:p>
          <w:p w14:paraId="557AE5DA" w14:textId="7DFC5A68" w:rsidR="005307A9" w:rsidRPr="005307A9" w:rsidRDefault="005307A9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by Pietro Andrea Mattioli (Venice 1583)</w:t>
            </w:r>
          </w:p>
        </w:tc>
        <w:tc>
          <w:tcPr>
            <w:tcW w:w="0" w:type="auto"/>
          </w:tcPr>
          <w:p w14:paraId="66D0BE93" w14:textId="204BB3BD" w:rsidR="00D73DD1" w:rsidRPr="00E7279D" w:rsidRDefault="00CD5741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noProof/>
                <w:sz w:val="28"/>
                <w:szCs w:val="28"/>
              </w:rPr>
              <w:drawing>
                <wp:inline distT="0" distB="0" distL="0" distR="0" wp14:anchorId="77804A72" wp14:editId="091142F3">
                  <wp:extent cx="1109835" cy="1592580"/>
                  <wp:effectExtent l="0" t="0" r="0" b="762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382" cy="1596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741" w14:paraId="32CA7B69" w14:textId="77777777" w:rsidTr="00821448">
        <w:tc>
          <w:tcPr>
            <w:tcW w:w="0" w:type="auto"/>
          </w:tcPr>
          <w:p w14:paraId="53C4608C" w14:textId="77777777" w:rsidR="001E454A" w:rsidRDefault="001E454A">
            <w:pPr>
              <w:rPr>
                <w:rFonts w:ascii="Centaur" w:hAnsi="Centaur"/>
                <w:sz w:val="28"/>
                <w:szCs w:val="28"/>
              </w:rPr>
            </w:pPr>
          </w:p>
          <w:p w14:paraId="5F1B049E" w14:textId="77777777" w:rsidR="001E454A" w:rsidRDefault="001E454A">
            <w:pPr>
              <w:rPr>
                <w:rFonts w:ascii="Centaur" w:hAnsi="Centaur"/>
                <w:sz w:val="28"/>
                <w:szCs w:val="28"/>
              </w:rPr>
            </w:pPr>
          </w:p>
          <w:p w14:paraId="01314C91" w14:textId="2FB8C99B" w:rsidR="00D73DD1" w:rsidRPr="00E7279D" w:rsidRDefault="005307A9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£250</w:t>
            </w:r>
          </w:p>
        </w:tc>
        <w:tc>
          <w:tcPr>
            <w:tcW w:w="0" w:type="auto"/>
          </w:tcPr>
          <w:p w14:paraId="7DA903AA" w14:textId="77777777" w:rsidR="001E454A" w:rsidRDefault="001E454A">
            <w:pPr>
              <w:rPr>
                <w:rFonts w:ascii="Centaur" w:hAnsi="Centaur"/>
                <w:b/>
                <w:bCs/>
                <w:i/>
                <w:iCs/>
                <w:sz w:val="28"/>
                <w:szCs w:val="28"/>
              </w:rPr>
            </w:pPr>
          </w:p>
          <w:p w14:paraId="5C2B9DC4" w14:textId="77777777" w:rsidR="001E454A" w:rsidRDefault="001E454A">
            <w:pPr>
              <w:rPr>
                <w:rFonts w:ascii="Centaur" w:hAnsi="Centaur"/>
                <w:b/>
                <w:bCs/>
                <w:i/>
                <w:iCs/>
                <w:sz w:val="28"/>
                <w:szCs w:val="28"/>
              </w:rPr>
            </w:pPr>
          </w:p>
          <w:p w14:paraId="476D41C8" w14:textId="57FE91C9" w:rsidR="005307A9" w:rsidRDefault="005307A9">
            <w:pPr>
              <w:rPr>
                <w:rFonts w:ascii="Centaur" w:hAnsi="Centaur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Centaur" w:hAnsi="Centaur"/>
                <w:b/>
                <w:bCs/>
                <w:i/>
                <w:iCs/>
                <w:sz w:val="28"/>
                <w:szCs w:val="28"/>
              </w:rPr>
              <w:t xml:space="preserve">The </w:t>
            </w:r>
            <w:proofErr w:type="spellStart"/>
            <w:r>
              <w:rPr>
                <w:rFonts w:ascii="Centaur" w:hAnsi="Centaur"/>
                <w:b/>
                <w:bCs/>
                <w:i/>
                <w:iCs/>
                <w:sz w:val="28"/>
                <w:szCs w:val="28"/>
              </w:rPr>
              <w:t>Herball</w:t>
            </w:r>
            <w:proofErr w:type="spellEnd"/>
            <w:r>
              <w:rPr>
                <w:rFonts w:ascii="Centaur" w:hAnsi="Centaur"/>
                <w:b/>
                <w:bCs/>
                <w:i/>
                <w:iCs/>
                <w:sz w:val="28"/>
                <w:szCs w:val="28"/>
              </w:rPr>
              <w:t xml:space="preserve"> or </w:t>
            </w:r>
            <w:proofErr w:type="spellStart"/>
            <w:r>
              <w:rPr>
                <w:rFonts w:ascii="Centaur" w:hAnsi="Centaur"/>
                <w:b/>
                <w:bCs/>
                <w:i/>
                <w:iCs/>
                <w:sz w:val="28"/>
                <w:szCs w:val="28"/>
              </w:rPr>
              <w:t>Generall</w:t>
            </w:r>
            <w:proofErr w:type="spellEnd"/>
            <w:r>
              <w:rPr>
                <w:rFonts w:ascii="Centaur" w:hAnsi="Centaur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entaur" w:hAnsi="Centaur"/>
                <w:b/>
                <w:bCs/>
                <w:i/>
                <w:iCs/>
                <w:sz w:val="28"/>
                <w:szCs w:val="28"/>
              </w:rPr>
              <w:t>Historie</w:t>
            </w:r>
            <w:proofErr w:type="spellEnd"/>
            <w:r>
              <w:rPr>
                <w:rFonts w:ascii="Centaur" w:hAnsi="Centaur"/>
                <w:b/>
                <w:bCs/>
                <w:i/>
                <w:iCs/>
                <w:sz w:val="28"/>
                <w:szCs w:val="28"/>
              </w:rPr>
              <w:t xml:space="preserve"> of </w:t>
            </w:r>
            <w:proofErr w:type="spellStart"/>
            <w:r>
              <w:rPr>
                <w:rFonts w:ascii="Centaur" w:hAnsi="Centaur"/>
                <w:b/>
                <w:bCs/>
                <w:i/>
                <w:iCs/>
                <w:sz w:val="28"/>
                <w:szCs w:val="28"/>
              </w:rPr>
              <w:t>Plantes</w:t>
            </w:r>
            <w:proofErr w:type="spellEnd"/>
            <w:r>
              <w:rPr>
                <w:rFonts w:ascii="Centaur" w:hAnsi="Centaur"/>
                <w:b/>
                <w:bCs/>
                <w:i/>
                <w:iCs/>
                <w:sz w:val="28"/>
                <w:szCs w:val="28"/>
              </w:rPr>
              <w:t xml:space="preserve"> gathered by John </w:t>
            </w:r>
            <w:proofErr w:type="spellStart"/>
            <w:r>
              <w:rPr>
                <w:rFonts w:ascii="Centaur" w:hAnsi="Centaur"/>
                <w:b/>
                <w:bCs/>
                <w:i/>
                <w:iCs/>
                <w:sz w:val="28"/>
                <w:szCs w:val="28"/>
              </w:rPr>
              <w:t>Gerarde</w:t>
            </w:r>
            <w:proofErr w:type="spellEnd"/>
            <w:r>
              <w:rPr>
                <w:rFonts w:ascii="Centaur" w:hAnsi="Centaur"/>
                <w:b/>
                <w:bCs/>
                <w:i/>
                <w:iCs/>
                <w:sz w:val="28"/>
                <w:szCs w:val="28"/>
              </w:rPr>
              <w:t xml:space="preserve"> of London</w:t>
            </w:r>
          </w:p>
          <w:p w14:paraId="5B5300EF" w14:textId="651B7CBA" w:rsidR="005307A9" w:rsidRPr="005307A9" w:rsidRDefault="005307A9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 xml:space="preserve">by John Gerard (printed by Adam Islip, </w:t>
            </w:r>
            <w:proofErr w:type="spellStart"/>
            <w:r>
              <w:rPr>
                <w:rFonts w:ascii="Centaur" w:hAnsi="Centaur"/>
                <w:sz w:val="28"/>
                <w:szCs w:val="28"/>
              </w:rPr>
              <w:t>Joice</w:t>
            </w:r>
            <w:proofErr w:type="spellEnd"/>
            <w:r>
              <w:rPr>
                <w:rFonts w:ascii="Centaur" w:hAnsi="Centaur"/>
                <w:sz w:val="28"/>
                <w:szCs w:val="28"/>
              </w:rPr>
              <w:t xml:space="preserve"> Norton &amp; Richard Whitakers, London 1636; first published 1587)</w:t>
            </w:r>
          </w:p>
        </w:tc>
        <w:tc>
          <w:tcPr>
            <w:tcW w:w="0" w:type="auto"/>
          </w:tcPr>
          <w:p w14:paraId="1A57BBC0" w14:textId="37EDA29D" w:rsidR="00D73DD1" w:rsidRPr="00E7279D" w:rsidRDefault="00CD5741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noProof/>
                <w:sz w:val="28"/>
                <w:szCs w:val="28"/>
              </w:rPr>
              <w:drawing>
                <wp:inline distT="0" distB="0" distL="0" distR="0" wp14:anchorId="54E26B2E" wp14:editId="664D20BB">
                  <wp:extent cx="1396365" cy="202374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2023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52DBE5" w14:textId="77777777" w:rsidR="00882E63" w:rsidRDefault="00882E63">
      <w:r>
        <w:br w:type="page"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14"/>
        <w:gridCol w:w="8846"/>
        <w:gridCol w:w="3688"/>
      </w:tblGrid>
      <w:tr w:rsidR="004A29B6" w14:paraId="21D6F280" w14:textId="77777777" w:rsidTr="001E454A">
        <w:tc>
          <w:tcPr>
            <w:tcW w:w="5000" w:type="pct"/>
            <w:gridSpan w:val="3"/>
          </w:tcPr>
          <w:p w14:paraId="15D4DAB4" w14:textId="54646A67" w:rsidR="004A29B6" w:rsidRPr="00E7279D" w:rsidRDefault="004A29B6">
            <w:pPr>
              <w:rPr>
                <w:rFonts w:ascii="Centaur" w:hAnsi="Centaur"/>
                <w:b/>
                <w:bCs/>
                <w:sz w:val="28"/>
                <w:szCs w:val="28"/>
              </w:rPr>
            </w:pPr>
            <w:r w:rsidRPr="00E7279D">
              <w:rPr>
                <w:rFonts w:ascii="Centaur" w:hAnsi="Centaur"/>
                <w:b/>
                <w:bCs/>
                <w:sz w:val="28"/>
                <w:szCs w:val="28"/>
              </w:rPr>
              <w:lastRenderedPageBreak/>
              <w:t xml:space="preserve">FINE ART </w:t>
            </w:r>
          </w:p>
        </w:tc>
      </w:tr>
      <w:tr w:rsidR="00882E63" w14:paraId="72B001E3" w14:textId="77777777" w:rsidTr="001E454A">
        <w:tc>
          <w:tcPr>
            <w:tcW w:w="507" w:type="pct"/>
          </w:tcPr>
          <w:p w14:paraId="72FC866A" w14:textId="77777777" w:rsidR="001E454A" w:rsidRDefault="001E454A">
            <w:pPr>
              <w:rPr>
                <w:rFonts w:ascii="Centaur" w:hAnsi="Centaur"/>
                <w:sz w:val="28"/>
                <w:szCs w:val="28"/>
              </w:rPr>
            </w:pPr>
          </w:p>
          <w:p w14:paraId="624576A2" w14:textId="10504890" w:rsidR="00D73DD1" w:rsidRPr="005307A9" w:rsidRDefault="005307A9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£1,250</w:t>
            </w:r>
          </w:p>
        </w:tc>
        <w:tc>
          <w:tcPr>
            <w:tcW w:w="3171" w:type="pct"/>
          </w:tcPr>
          <w:p w14:paraId="6D575F74" w14:textId="77777777" w:rsidR="001E454A" w:rsidRDefault="001E454A">
            <w:pPr>
              <w:rPr>
                <w:rFonts w:ascii="Centaur" w:hAnsi="Centaur"/>
                <w:b/>
                <w:bCs/>
                <w:sz w:val="28"/>
                <w:szCs w:val="28"/>
              </w:rPr>
            </w:pPr>
          </w:p>
          <w:p w14:paraId="016DC09B" w14:textId="5CBD82FF" w:rsidR="00D73DD1" w:rsidRDefault="005307A9">
            <w:pPr>
              <w:rPr>
                <w:rFonts w:ascii="Centaur" w:hAnsi="Centaur"/>
                <w:b/>
                <w:bCs/>
                <w:sz w:val="28"/>
                <w:szCs w:val="28"/>
              </w:rPr>
            </w:pPr>
            <w:r>
              <w:rPr>
                <w:rFonts w:ascii="Centaur" w:hAnsi="Centaur"/>
                <w:b/>
                <w:bCs/>
                <w:sz w:val="28"/>
                <w:szCs w:val="28"/>
              </w:rPr>
              <w:t xml:space="preserve">Jenny Morris (1861–1935) </w:t>
            </w:r>
          </w:p>
          <w:p w14:paraId="1DE51805" w14:textId="101D09A0" w:rsidR="005307A9" w:rsidRPr="005307A9" w:rsidRDefault="005307A9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pastel drawing by Dante Gabriel Rossetti, 1871</w:t>
            </w:r>
          </w:p>
        </w:tc>
        <w:tc>
          <w:tcPr>
            <w:tcW w:w="1322" w:type="pct"/>
          </w:tcPr>
          <w:p w14:paraId="78D73242" w14:textId="1E6A0FA2" w:rsidR="00D73DD1" w:rsidRPr="005307A9" w:rsidRDefault="00882E63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noProof/>
                <w:sz w:val="28"/>
                <w:szCs w:val="28"/>
              </w:rPr>
              <w:drawing>
                <wp:inline distT="0" distB="0" distL="0" distR="0" wp14:anchorId="6390EC7E" wp14:editId="28F63CF5">
                  <wp:extent cx="858057" cy="929640"/>
                  <wp:effectExtent l="0" t="0" r="0" b="381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136" cy="934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E63" w14:paraId="3931C4DA" w14:textId="77777777" w:rsidTr="001E454A">
        <w:tc>
          <w:tcPr>
            <w:tcW w:w="507" w:type="pct"/>
          </w:tcPr>
          <w:p w14:paraId="611C787F" w14:textId="77777777" w:rsidR="00D73DD1" w:rsidRDefault="00D73DD1">
            <w:pPr>
              <w:rPr>
                <w:rFonts w:ascii="Centaur" w:hAnsi="Centaur"/>
                <w:sz w:val="28"/>
                <w:szCs w:val="28"/>
              </w:rPr>
            </w:pPr>
          </w:p>
          <w:p w14:paraId="770D25D4" w14:textId="66AB9C26" w:rsidR="001E454A" w:rsidRPr="005307A9" w:rsidRDefault="001E454A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£2,500</w:t>
            </w:r>
          </w:p>
        </w:tc>
        <w:tc>
          <w:tcPr>
            <w:tcW w:w="3171" w:type="pct"/>
          </w:tcPr>
          <w:p w14:paraId="013B4E2A" w14:textId="77777777" w:rsidR="001E454A" w:rsidRDefault="001E454A">
            <w:pPr>
              <w:rPr>
                <w:rFonts w:ascii="Centaur" w:hAnsi="Centaur"/>
                <w:b/>
                <w:bCs/>
                <w:sz w:val="28"/>
                <w:szCs w:val="28"/>
              </w:rPr>
            </w:pPr>
          </w:p>
          <w:p w14:paraId="3349D80B" w14:textId="1C479567" w:rsidR="00D73DD1" w:rsidRDefault="005307A9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b/>
                <w:bCs/>
                <w:sz w:val="28"/>
                <w:szCs w:val="28"/>
              </w:rPr>
              <w:t>Spring</w:t>
            </w:r>
          </w:p>
          <w:p w14:paraId="4E712881" w14:textId="05D1A617" w:rsidR="005307A9" w:rsidRPr="005307A9" w:rsidRDefault="005307A9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oil on panel by Pieter Brueghel the Younger, dated 1632</w:t>
            </w:r>
          </w:p>
        </w:tc>
        <w:tc>
          <w:tcPr>
            <w:tcW w:w="1322" w:type="pct"/>
          </w:tcPr>
          <w:p w14:paraId="662BCBAE" w14:textId="5A77FAA2" w:rsidR="00D73DD1" w:rsidRPr="005307A9" w:rsidRDefault="00882E63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noProof/>
                <w:sz w:val="28"/>
                <w:szCs w:val="28"/>
              </w:rPr>
              <w:drawing>
                <wp:inline distT="0" distB="0" distL="0" distR="0" wp14:anchorId="0A92314C" wp14:editId="3E580A36">
                  <wp:extent cx="1044559" cy="754380"/>
                  <wp:effectExtent l="0" t="0" r="3810" b="762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663" cy="757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E63" w14:paraId="646CB6CD" w14:textId="77777777" w:rsidTr="001E454A">
        <w:tc>
          <w:tcPr>
            <w:tcW w:w="507" w:type="pct"/>
          </w:tcPr>
          <w:p w14:paraId="330697B3" w14:textId="77777777" w:rsidR="001E454A" w:rsidRDefault="001E454A">
            <w:pPr>
              <w:rPr>
                <w:rFonts w:ascii="Centaur" w:hAnsi="Centaur"/>
                <w:sz w:val="28"/>
                <w:szCs w:val="28"/>
              </w:rPr>
            </w:pPr>
          </w:p>
          <w:p w14:paraId="6EF2ED6B" w14:textId="77777777" w:rsidR="001E454A" w:rsidRDefault="001E454A">
            <w:pPr>
              <w:rPr>
                <w:rFonts w:ascii="Centaur" w:hAnsi="Centaur"/>
                <w:sz w:val="28"/>
                <w:szCs w:val="28"/>
              </w:rPr>
            </w:pPr>
          </w:p>
          <w:p w14:paraId="20317773" w14:textId="1EF66E51" w:rsidR="00D73DD1" w:rsidRPr="005307A9" w:rsidRDefault="004A29B6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£1,250</w:t>
            </w:r>
          </w:p>
        </w:tc>
        <w:tc>
          <w:tcPr>
            <w:tcW w:w="3171" w:type="pct"/>
          </w:tcPr>
          <w:p w14:paraId="0A767DCC" w14:textId="77777777" w:rsidR="001E454A" w:rsidRDefault="001E454A">
            <w:pPr>
              <w:rPr>
                <w:rFonts w:ascii="Centaur" w:hAnsi="Centaur"/>
                <w:b/>
                <w:bCs/>
                <w:sz w:val="28"/>
                <w:szCs w:val="28"/>
              </w:rPr>
            </w:pPr>
          </w:p>
          <w:p w14:paraId="5A0E864D" w14:textId="77777777" w:rsidR="001E454A" w:rsidRDefault="001E454A">
            <w:pPr>
              <w:rPr>
                <w:rFonts w:ascii="Centaur" w:hAnsi="Centaur"/>
                <w:b/>
                <w:bCs/>
                <w:sz w:val="28"/>
                <w:szCs w:val="28"/>
              </w:rPr>
            </w:pPr>
          </w:p>
          <w:p w14:paraId="7AB007AA" w14:textId="7EC4AC2F" w:rsidR="00D73DD1" w:rsidRDefault="004A29B6">
            <w:pPr>
              <w:rPr>
                <w:rFonts w:ascii="Centaur" w:hAnsi="Centaur"/>
                <w:b/>
                <w:bCs/>
                <w:sz w:val="28"/>
                <w:szCs w:val="28"/>
              </w:rPr>
            </w:pPr>
            <w:r>
              <w:rPr>
                <w:rFonts w:ascii="Centaur" w:hAnsi="Centaur"/>
                <w:b/>
                <w:bCs/>
                <w:sz w:val="28"/>
                <w:szCs w:val="28"/>
              </w:rPr>
              <w:t>Jane Burden (later Morris) aged 17</w:t>
            </w:r>
          </w:p>
          <w:p w14:paraId="24C04B39" w14:textId="447D14C3" w:rsidR="004A29B6" w:rsidRPr="004A29B6" w:rsidRDefault="004A29B6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pencil drawing by Dante Gabriel Rossetti, Oxford, 1857</w:t>
            </w:r>
          </w:p>
        </w:tc>
        <w:tc>
          <w:tcPr>
            <w:tcW w:w="1322" w:type="pct"/>
          </w:tcPr>
          <w:p w14:paraId="00129863" w14:textId="28D1E3C7" w:rsidR="00D73DD1" w:rsidRPr="005307A9" w:rsidRDefault="00882E63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noProof/>
                <w:sz w:val="28"/>
                <w:szCs w:val="28"/>
              </w:rPr>
              <w:drawing>
                <wp:inline distT="0" distB="0" distL="0" distR="0" wp14:anchorId="77BF4D21" wp14:editId="679CF34E">
                  <wp:extent cx="841834" cy="111252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227" cy="1117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454A" w14:paraId="1D42009D" w14:textId="77777777" w:rsidTr="001E454A">
        <w:tc>
          <w:tcPr>
            <w:tcW w:w="507" w:type="pct"/>
          </w:tcPr>
          <w:p w14:paraId="68221BEF" w14:textId="77777777" w:rsidR="001E454A" w:rsidRDefault="001E454A" w:rsidP="001E454A">
            <w:pPr>
              <w:rPr>
                <w:rFonts w:ascii="Centaur" w:hAnsi="Centaur"/>
                <w:sz w:val="28"/>
                <w:szCs w:val="28"/>
              </w:rPr>
            </w:pPr>
          </w:p>
          <w:p w14:paraId="4DDF9CBC" w14:textId="77777777" w:rsidR="001E454A" w:rsidRDefault="001E454A" w:rsidP="001E454A">
            <w:pPr>
              <w:rPr>
                <w:rFonts w:ascii="Centaur" w:hAnsi="Centaur"/>
                <w:sz w:val="28"/>
                <w:szCs w:val="28"/>
              </w:rPr>
            </w:pPr>
          </w:p>
          <w:p w14:paraId="6235BCFE" w14:textId="7F968E57" w:rsidR="001E454A" w:rsidRDefault="001E454A" w:rsidP="001E454A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£1,000</w:t>
            </w:r>
          </w:p>
        </w:tc>
        <w:tc>
          <w:tcPr>
            <w:tcW w:w="3171" w:type="pct"/>
          </w:tcPr>
          <w:p w14:paraId="3094A3A0" w14:textId="77777777" w:rsidR="001E454A" w:rsidRDefault="001E454A" w:rsidP="001E454A">
            <w:pPr>
              <w:rPr>
                <w:rFonts w:ascii="Centaur" w:hAnsi="Centaur"/>
                <w:b/>
                <w:bCs/>
                <w:sz w:val="28"/>
                <w:szCs w:val="28"/>
              </w:rPr>
            </w:pPr>
          </w:p>
          <w:p w14:paraId="6D6831F8" w14:textId="77777777" w:rsidR="001E454A" w:rsidRDefault="001E454A" w:rsidP="001E454A">
            <w:pPr>
              <w:rPr>
                <w:rFonts w:ascii="Centaur" w:hAnsi="Centaur"/>
                <w:b/>
                <w:bCs/>
                <w:sz w:val="28"/>
                <w:szCs w:val="28"/>
              </w:rPr>
            </w:pPr>
          </w:p>
          <w:p w14:paraId="7F9B1D91" w14:textId="51560E1C" w:rsidR="001E454A" w:rsidRDefault="001E454A" w:rsidP="001E454A">
            <w:pPr>
              <w:rPr>
                <w:rFonts w:ascii="Centaur" w:hAnsi="Centaur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Centaur" w:hAnsi="Centaur"/>
                <w:b/>
                <w:bCs/>
                <w:sz w:val="28"/>
                <w:szCs w:val="28"/>
              </w:rPr>
              <w:t>The Judgement of Paris</w:t>
            </w:r>
            <w:r>
              <w:rPr>
                <w:rFonts w:ascii="Centaur" w:hAnsi="Centaur"/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  <w:p w14:paraId="42A034C4" w14:textId="7CCA2F6B" w:rsidR="001E454A" w:rsidRDefault="001E454A" w:rsidP="001E454A">
            <w:pPr>
              <w:rPr>
                <w:rFonts w:ascii="Centaur" w:hAnsi="Centaur"/>
                <w:b/>
                <w:bCs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tile panel designed by Edward Burne-Jones and William Morris, 1862</w:t>
            </w:r>
          </w:p>
        </w:tc>
        <w:tc>
          <w:tcPr>
            <w:tcW w:w="1322" w:type="pct"/>
          </w:tcPr>
          <w:p w14:paraId="17150A8A" w14:textId="738A23DD" w:rsidR="001E454A" w:rsidRDefault="001E454A" w:rsidP="001E454A">
            <w:pPr>
              <w:rPr>
                <w:rFonts w:ascii="Centaur" w:hAnsi="Centaur"/>
                <w:noProof/>
                <w:sz w:val="28"/>
                <w:szCs w:val="28"/>
              </w:rPr>
            </w:pPr>
            <w:r>
              <w:rPr>
                <w:rFonts w:ascii="Centaur" w:hAnsi="Centaur"/>
                <w:noProof/>
                <w:sz w:val="28"/>
                <w:szCs w:val="28"/>
              </w:rPr>
              <w:drawing>
                <wp:inline distT="0" distB="0" distL="0" distR="0" wp14:anchorId="158EC934" wp14:editId="4578D82E">
                  <wp:extent cx="1051219" cy="1082040"/>
                  <wp:effectExtent l="0" t="0" r="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488" cy="11111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454A" w14:paraId="4E0F9091" w14:textId="77777777" w:rsidTr="001E454A">
        <w:tc>
          <w:tcPr>
            <w:tcW w:w="507" w:type="pct"/>
          </w:tcPr>
          <w:p w14:paraId="4D869304" w14:textId="77777777" w:rsidR="001E454A" w:rsidRDefault="001E454A" w:rsidP="001E454A">
            <w:pPr>
              <w:rPr>
                <w:rFonts w:ascii="Centaur" w:hAnsi="Centaur"/>
                <w:sz w:val="28"/>
                <w:szCs w:val="28"/>
              </w:rPr>
            </w:pPr>
          </w:p>
          <w:p w14:paraId="166A84A8" w14:textId="5151E337" w:rsidR="001E454A" w:rsidRPr="005307A9" w:rsidRDefault="001E454A" w:rsidP="001E454A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£500</w:t>
            </w:r>
          </w:p>
        </w:tc>
        <w:tc>
          <w:tcPr>
            <w:tcW w:w="3171" w:type="pct"/>
          </w:tcPr>
          <w:p w14:paraId="5400E3A2" w14:textId="77777777" w:rsidR="001E454A" w:rsidRDefault="001E454A" w:rsidP="001E454A">
            <w:pPr>
              <w:rPr>
                <w:rFonts w:ascii="Centaur" w:hAnsi="Centaur"/>
                <w:b/>
                <w:bCs/>
                <w:sz w:val="28"/>
                <w:szCs w:val="28"/>
              </w:rPr>
            </w:pPr>
          </w:p>
          <w:p w14:paraId="7FF259B5" w14:textId="3EC2D8B8" w:rsidR="001E454A" w:rsidRDefault="001E454A" w:rsidP="001E454A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b/>
                <w:bCs/>
                <w:sz w:val="28"/>
                <w:szCs w:val="28"/>
              </w:rPr>
              <w:t>Kelmscott above the Fafnir Hedge</w:t>
            </w:r>
          </w:p>
          <w:p w14:paraId="0F6FEECF" w14:textId="0E7E2A6B" w:rsidR="001E454A" w:rsidRPr="004A29B6" w:rsidRDefault="001E454A" w:rsidP="001E454A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watercolour by Edward Scott-Snell, c.1943</w:t>
            </w:r>
          </w:p>
        </w:tc>
        <w:tc>
          <w:tcPr>
            <w:tcW w:w="1322" w:type="pct"/>
          </w:tcPr>
          <w:p w14:paraId="54294381" w14:textId="7F806591" w:rsidR="001E454A" w:rsidRPr="005307A9" w:rsidRDefault="001E454A" w:rsidP="001E454A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noProof/>
                <w:sz w:val="28"/>
                <w:szCs w:val="28"/>
              </w:rPr>
              <w:drawing>
                <wp:inline distT="0" distB="0" distL="0" distR="0" wp14:anchorId="28AA4B05" wp14:editId="1B18C274">
                  <wp:extent cx="1115802" cy="838200"/>
                  <wp:effectExtent l="0" t="0" r="825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873" cy="8412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454A" w14:paraId="3D59A306" w14:textId="77777777" w:rsidTr="001E454A">
        <w:tc>
          <w:tcPr>
            <w:tcW w:w="507" w:type="pct"/>
          </w:tcPr>
          <w:p w14:paraId="751482CE" w14:textId="77777777" w:rsidR="001E454A" w:rsidRDefault="001E454A" w:rsidP="001E454A">
            <w:pPr>
              <w:rPr>
                <w:rFonts w:ascii="Centaur" w:hAnsi="Centaur"/>
                <w:sz w:val="28"/>
                <w:szCs w:val="28"/>
              </w:rPr>
            </w:pPr>
          </w:p>
          <w:p w14:paraId="4B65DF28" w14:textId="4129A10F" w:rsidR="001E454A" w:rsidRPr="005307A9" w:rsidRDefault="001E454A" w:rsidP="001E454A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£500</w:t>
            </w:r>
          </w:p>
        </w:tc>
        <w:tc>
          <w:tcPr>
            <w:tcW w:w="3171" w:type="pct"/>
          </w:tcPr>
          <w:p w14:paraId="09A5A38E" w14:textId="77777777" w:rsidR="001E454A" w:rsidRDefault="001E454A" w:rsidP="001E454A">
            <w:pPr>
              <w:rPr>
                <w:rFonts w:ascii="Centaur" w:hAnsi="Centaur"/>
                <w:b/>
                <w:bCs/>
                <w:sz w:val="28"/>
                <w:szCs w:val="28"/>
              </w:rPr>
            </w:pPr>
          </w:p>
          <w:p w14:paraId="1DB138FC" w14:textId="2EEB082E" w:rsidR="001E454A" w:rsidRDefault="001E454A" w:rsidP="001E454A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b/>
                <w:bCs/>
                <w:sz w:val="28"/>
                <w:szCs w:val="28"/>
              </w:rPr>
              <w:t>Kelmscott Manor</w:t>
            </w:r>
            <w:r>
              <w:rPr>
                <w:rFonts w:ascii="Centaur" w:hAnsi="Centaur"/>
                <w:sz w:val="28"/>
                <w:szCs w:val="28"/>
              </w:rPr>
              <w:t xml:space="preserve"> </w:t>
            </w:r>
          </w:p>
          <w:p w14:paraId="1E2ED215" w14:textId="7D1FA4D5" w:rsidR="001E454A" w:rsidRPr="004A29B6" w:rsidRDefault="001E454A" w:rsidP="001E454A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pen &amp; ink drawing by Edward Scott-Snell, 1946</w:t>
            </w:r>
          </w:p>
        </w:tc>
        <w:tc>
          <w:tcPr>
            <w:tcW w:w="1322" w:type="pct"/>
          </w:tcPr>
          <w:p w14:paraId="053E2D39" w14:textId="46564C65" w:rsidR="001E454A" w:rsidRPr="005307A9" w:rsidRDefault="001E454A" w:rsidP="001E454A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noProof/>
                <w:sz w:val="28"/>
                <w:szCs w:val="28"/>
              </w:rPr>
              <w:drawing>
                <wp:inline distT="0" distB="0" distL="0" distR="0" wp14:anchorId="38AC48A1" wp14:editId="3103A9F2">
                  <wp:extent cx="1417320" cy="717694"/>
                  <wp:effectExtent l="0" t="0" r="0" b="635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032" cy="724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9B6" w14:paraId="00B66F85" w14:textId="77777777" w:rsidTr="001E454A">
        <w:tc>
          <w:tcPr>
            <w:tcW w:w="0" w:type="auto"/>
            <w:gridSpan w:val="3"/>
          </w:tcPr>
          <w:p w14:paraId="472F6805" w14:textId="77BD971B" w:rsidR="004A29B6" w:rsidRDefault="004A29B6">
            <w:pPr>
              <w:rPr>
                <w:rFonts w:ascii="Centaur" w:hAnsi="Centaur"/>
                <w:b/>
                <w:bCs/>
                <w:sz w:val="28"/>
                <w:szCs w:val="28"/>
              </w:rPr>
            </w:pPr>
            <w:r>
              <w:rPr>
                <w:rFonts w:ascii="Centaur" w:hAnsi="Centaur"/>
                <w:b/>
                <w:bCs/>
                <w:sz w:val="28"/>
                <w:szCs w:val="28"/>
              </w:rPr>
              <w:lastRenderedPageBreak/>
              <w:t>MISCELLANOUS &amp; PERSONAL OBJECTS</w:t>
            </w:r>
          </w:p>
        </w:tc>
      </w:tr>
      <w:tr w:rsidR="00882E63" w14:paraId="69C1F7FA" w14:textId="77777777" w:rsidTr="001E454A">
        <w:tc>
          <w:tcPr>
            <w:tcW w:w="0" w:type="auto"/>
          </w:tcPr>
          <w:p w14:paraId="7E0CDEF3" w14:textId="77777777" w:rsidR="001E454A" w:rsidRDefault="001E454A">
            <w:pPr>
              <w:rPr>
                <w:rFonts w:ascii="Centaur" w:hAnsi="Centaur"/>
                <w:sz w:val="28"/>
                <w:szCs w:val="28"/>
              </w:rPr>
            </w:pPr>
          </w:p>
          <w:p w14:paraId="3024FAB3" w14:textId="4706893F" w:rsidR="00D73DD1" w:rsidRPr="002364DE" w:rsidRDefault="002364DE">
            <w:pPr>
              <w:rPr>
                <w:rFonts w:ascii="Centaur" w:hAnsi="Centaur"/>
                <w:sz w:val="28"/>
                <w:szCs w:val="28"/>
              </w:rPr>
            </w:pPr>
            <w:r w:rsidRPr="002364DE">
              <w:rPr>
                <w:rFonts w:ascii="Centaur" w:hAnsi="Centaur"/>
                <w:sz w:val="28"/>
                <w:szCs w:val="28"/>
              </w:rPr>
              <w:t>£</w:t>
            </w:r>
            <w:r w:rsidR="00AA1EBF">
              <w:rPr>
                <w:rFonts w:ascii="Centaur" w:hAnsi="Centaur"/>
                <w:sz w:val="28"/>
                <w:szCs w:val="28"/>
              </w:rPr>
              <w:t>1</w:t>
            </w:r>
            <w:r w:rsidRPr="002364DE">
              <w:rPr>
                <w:rFonts w:ascii="Centaur" w:hAnsi="Centaur"/>
                <w:sz w:val="28"/>
                <w:szCs w:val="28"/>
              </w:rPr>
              <w:t>,</w:t>
            </w:r>
            <w:r w:rsidR="00AA1EBF">
              <w:rPr>
                <w:rFonts w:ascii="Centaur" w:hAnsi="Centaur"/>
                <w:sz w:val="28"/>
                <w:szCs w:val="28"/>
              </w:rPr>
              <w:t>9</w:t>
            </w:r>
            <w:r w:rsidRPr="002364DE">
              <w:rPr>
                <w:rFonts w:ascii="Centaur" w:hAnsi="Centaur"/>
                <w:sz w:val="28"/>
                <w:szCs w:val="28"/>
              </w:rPr>
              <w:t>00</w:t>
            </w:r>
          </w:p>
        </w:tc>
        <w:tc>
          <w:tcPr>
            <w:tcW w:w="0" w:type="auto"/>
          </w:tcPr>
          <w:p w14:paraId="6D925C0C" w14:textId="77777777" w:rsidR="001E454A" w:rsidRDefault="001E454A">
            <w:pPr>
              <w:rPr>
                <w:rFonts w:ascii="Centaur" w:hAnsi="Centaur"/>
                <w:b/>
                <w:bCs/>
                <w:sz w:val="28"/>
                <w:szCs w:val="28"/>
              </w:rPr>
            </w:pPr>
          </w:p>
          <w:p w14:paraId="516B6BB6" w14:textId="77777777" w:rsidR="001A3ECE" w:rsidRDefault="002364DE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b/>
                <w:bCs/>
                <w:sz w:val="28"/>
                <w:szCs w:val="28"/>
              </w:rPr>
              <w:t>Jewel Casket</w:t>
            </w:r>
            <w:r>
              <w:rPr>
                <w:rFonts w:ascii="Centaur" w:hAnsi="Centaur"/>
                <w:sz w:val="28"/>
                <w:szCs w:val="28"/>
              </w:rPr>
              <w:t xml:space="preserve"> </w:t>
            </w:r>
          </w:p>
          <w:p w14:paraId="15B26864" w14:textId="28D368E2" w:rsidR="00D73DD1" w:rsidRPr="002364DE" w:rsidRDefault="002364DE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 xml:space="preserve">probably designed by Philip Webb, decorated by Dante Gabriel Rossetti and Elizabeth Siddal, 1858–62 </w:t>
            </w:r>
          </w:p>
        </w:tc>
        <w:tc>
          <w:tcPr>
            <w:tcW w:w="0" w:type="auto"/>
          </w:tcPr>
          <w:p w14:paraId="785B831D" w14:textId="6CB6D666" w:rsidR="00D73DD1" w:rsidRPr="002364DE" w:rsidRDefault="00882E63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FD2FB9C" wp14:editId="5FBCC5AC">
                  <wp:extent cx="1382109" cy="990600"/>
                  <wp:effectExtent l="0" t="0" r="889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529" cy="1000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E63" w14:paraId="427188CF" w14:textId="77777777" w:rsidTr="001E454A">
        <w:tc>
          <w:tcPr>
            <w:tcW w:w="0" w:type="auto"/>
          </w:tcPr>
          <w:p w14:paraId="5C55D5FC" w14:textId="77777777" w:rsidR="001E454A" w:rsidRDefault="001E454A">
            <w:pPr>
              <w:rPr>
                <w:rFonts w:ascii="Centaur" w:hAnsi="Centaur"/>
                <w:sz w:val="28"/>
                <w:szCs w:val="28"/>
              </w:rPr>
            </w:pPr>
          </w:p>
          <w:p w14:paraId="69A6EDDD" w14:textId="22E23D49" w:rsidR="00D73DD1" w:rsidRPr="002364DE" w:rsidRDefault="005307A9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£250</w:t>
            </w:r>
          </w:p>
        </w:tc>
        <w:tc>
          <w:tcPr>
            <w:tcW w:w="0" w:type="auto"/>
          </w:tcPr>
          <w:p w14:paraId="4BCD66F8" w14:textId="77777777" w:rsidR="001E454A" w:rsidRDefault="001E454A">
            <w:pPr>
              <w:rPr>
                <w:rFonts w:ascii="Centaur" w:hAnsi="Centaur"/>
                <w:b/>
                <w:bCs/>
                <w:sz w:val="28"/>
                <w:szCs w:val="28"/>
              </w:rPr>
            </w:pPr>
          </w:p>
          <w:p w14:paraId="3D8C82C0" w14:textId="63FF14CA" w:rsidR="00D73DD1" w:rsidRDefault="005307A9">
            <w:pPr>
              <w:rPr>
                <w:rFonts w:ascii="Centaur" w:hAnsi="Centaur"/>
                <w:b/>
                <w:bCs/>
                <w:sz w:val="28"/>
                <w:szCs w:val="28"/>
              </w:rPr>
            </w:pPr>
            <w:r>
              <w:rPr>
                <w:rFonts w:ascii="Centaur" w:hAnsi="Centaur"/>
                <w:b/>
                <w:bCs/>
                <w:sz w:val="28"/>
                <w:szCs w:val="28"/>
              </w:rPr>
              <w:t xml:space="preserve">The Notebook of John Middleton FSA (1847–96) </w:t>
            </w:r>
          </w:p>
          <w:p w14:paraId="440029ED" w14:textId="31B71E87" w:rsidR="005307A9" w:rsidRPr="005307A9" w:rsidRDefault="005307A9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1889</w:t>
            </w:r>
          </w:p>
        </w:tc>
        <w:tc>
          <w:tcPr>
            <w:tcW w:w="0" w:type="auto"/>
          </w:tcPr>
          <w:p w14:paraId="55553F7D" w14:textId="17D01CAF" w:rsidR="00D73DD1" w:rsidRPr="002364DE" w:rsidRDefault="00882E63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noProof/>
                <w:sz w:val="28"/>
                <w:szCs w:val="28"/>
              </w:rPr>
              <w:drawing>
                <wp:inline distT="0" distB="0" distL="0" distR="0" wp14:anchorId="5C2C3657" wp14:editId="2F295A37">
                  <wp:extent cx="878763" cy="1021080"/>
                  <wp:effectExtent l="0" t="0" r="0" b="762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777" cy="1025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E63" w14:paraId="012F62DE" w14:textId="77777777" w:rsidTr="001E454A">
        <w:tc>
          <w:tcPr>
            <w:tcW w:w="0" w:type="auto"/>
          </w:tcPr>
          <w:p w14:paraId="2AA0382A" w14:textId="77777777" w:rsidR="001E454A" w:rsidRDefault="001E454A">
            <w:pPr>
              <w:rPr>
                <w:rFonts w:ascii="Centaur" w:hAnsi="Centaur"/>
                <w:sz w:val="28"/>
                <w:szCs w:val="28"/>
              </w:rPr>
            </w:pPr>
          </w:p>
          <w:p w14:paraId="67332792" w14:textId="21F40CEA" w:rsidR="00D73DD1" w:rsidRPr="002364DE" w:rsidRDefault="005307A9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£500</w:t>
            </w:r>
          </w:p>
        </w:tc>
        <w:tc>
          <w:tcPr>
            <w:tcW w:w="0" w:type="auto"/>
          </w:tcPr>
          <w:p w14:paraId="4CF84FAF" w14:textId="77777777" w:rsidR="001E454A" w:rsidRDefault="001E454A">
            <w:pPr>
              <w:rPr>
                <w:rFonts w:ascii="Centaur" w:hAnsi="Centaur"/>
                <w:b/>
                <w:bCs/>
                <w:sz w:val="28"/>
                <w:szCs w:val="28"/>
              </w:rPr>
            </w:pPr>
          </w:p>
          <w:p w14:paraId="5089853A" w14:textId="5F975DDA" w:rsidR="00D73DD1" w:rsidRDefault="005307A9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b/>
                <w:bCs/>
                <w:sz w:val="28"/>
                <w:szCs w:val="28"/>
              </w:rPr>
              <w:t>Silver Case containing a Lock of William Morris’s Hair</w:t>
            </w:r>
          </w:p>
          <w:p w14:paraId="3081EA73" w14:textId="24AD756B" w:rsidR="005307A9" w:rsidRPr="005307A9" w:rsidRDefault="005307A9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 xml:space="preserve">designed and made by Robert </w:t>
            </w:r>
            <w:proofErr w:type="spellStart"/>
            <w:r>
              <w:rPr>
                <w:rFonts w:ascii="Centaur" w:hAnsi="Centaur"/>
                <w:sz w:val="28"/>
                <w:szCs w:val="28"/>
              </w:rPr>
              <w:t>Catterson</w:t>
            </w:r>
            <w:proofErr w:type="spellEnd"/>
            <w:r>
              <w:rPr>
                <w:rFonts w:ascii="Centaur" w:hAnsi="Centaur"/>
                <w:sz w:val="28"/>
                <w:szCs w:val="28"/>
              </w:rPr>
              <w:t>-Smith</w:t>
            </w:r>
          </w:p>
        </w:tc>
        <w:tc>
          <w:tcPr>
            <w:tcW w:w="0" w:type="auto"/>
          </w:tcPr>
          <w:p w14:paraId="030C1286" w14:textId="3D08BEB1" w:rsidR="00D73DD1" w:rsidRPr="002364DE" w:rsidRDefault="00882E63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noProof/>
                <w:sz w:val="28"/>
                <w:szCs w:val="28"/>
              </w:rPr>
              <w:drawing>
                <wp:inline distT="0" distB="0" distL="0" distR="0" wp14:anchorId="63FA6B60" wp14:editId="58C9002B">
                  <wp:extent cx="712763" cy="101346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262" cy="1019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E63" w14:paraId="41BBBB01" w14:textId="77777777" w:rsidTr="001E454A">
        <w:tc>
          <w:tcPr>
            <w:tcW w:w="0" w:type="auto"/>
          </w:tcPr>
          <w:p w14:paraId="762A9088" w14:textId="77777777" w:rsidR="001E454A" w:rsidRDefault="001E454A">
            <w:pPr>
              <w:rPr>
                <w:rFonts w:ascii="Centaur" w:hAnsi="Centaur"/>
                <w:sz w:val="28"/>
                <w:szCs w:val="28"/>
              </w:rPr>
            </w:pPr>
          </w:p>
          <w:p w14:paraId="36F39C52" w14:textId="6D15BE18" w:rsidR="00D73DD1" w:rsidRPr="002364DE" w:rsidRDefault="004A29B6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sz w:val="28"/>
                <w:szCs w:val="28"/>
              </w:rPr>
              <w:t>£1,000</w:t>
            </w:r>
          </w:p>
        </w:tc>
        <w:tc>
          <w:tcPr>
            <w:tcW w:w="0" w:type="auto"/>
          </w:tcPr>
          <w:p w14:paraId="0DE7051D" w14:textId="77777777" w:rsidR="001E454A" w:rsidRDefault="001E454A">
            <w:pPr>
              <w:rPr>
                <w:rFonts w:ascii="Centaur" w:hAnsi="Centaur"/>
                <w:b/>
                <w:bCs/>
                <w:sz w:val="28"/>
                <w:szCs w:val="28"/>
              </w:rPr>
            </w:pPr>
          </w:p>
          <w:p w14:paraId="3AC0B5C7" w14:textId="59F7AE4F" w:rsidR="00D73DD1" w:rsidRPr="004A29B6" w:rsidRDefault="004A29B6">
            <w:pPr>
              <w:rPr>
                <w:rFonts w:ascii="Centaur" w:hAnsi="Centaur"/>
                <w:b/>
                <w:bCs/>
                <w:sz w:val="28"/>
                <w:szCs w:val="28"/>
              </w:rPr>
            </w:pPr>
            <w:r>
              <w:rPr>
                <w:rFonts w:ascii="Centaur" w:hAnsi="Centaur"/>
                <w:b/>
                <w:bCs/>
                <w:sz w:val="28"/>
                <w:szCs w:val="28"/>
              </w:rPr>
              <w:t>Poster for the Sale of Furniture &amp; Personal Effects at Kelmscott Manor, 19 &amp; 20 July 1939</w:t>
            </w:r>
          </w:p>
        </w:tc>
        <w:tc>
          <w:tcPr>
            <w:tcW w:w="0" w:type="auto"/>
          </w:tcPr>
          <w:p w14:paraId="0E0A71C8" w14:textId="375548CC" w:rsidR="00D73DD1" w:rsidRPr="002364DE" w:rsidRDefault="00882E63">
            <w:pPr>
              <w:rPr>
                <w:rFonts w:ascii="Centaur" w:hAnsi="Centaur"/>
                <w:sz w:val="28"/>
                <w:szCs w:val="28"/>
              </w:rPr>
            </w:pPr>
            <w:r>
              <w:rPr>
                <w:rFonts w:ascii="Centaur" w:hAnsi="Centaur"/>
                <w:noProof/>
                <w:sz w:val="28"/>
                <w:szCs w:val="28"/>
              </w:rPr>
              <w:drawing>
                <wp:inline distT="0" distB="0" distL="0" distR="0" wp14:anchorId="62C5AAEE" wp14:editId="292D53D3">
                  <wp:extent cx="575001" cy="929640"/>
                  <wp:effectExtent l="0" t="0" r="0" b="381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106" cy="939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AD632D" w14:textId="4AC28B4A" w:rsidR="00D73DD1" w:rsidRDefault="00D73DD1">
      <w:pPr>
        <w:rPr>
          <w:rFonts w:ascii="Centaur" w:hAnsi="Centaur"/>
        </w:rPr>
      </w:pPr>
    </w:p>
    <w:p w14:paraId="427C2D4F" w14:textId="77777777" w:rsidR="00D73DD1" w:rsidRPr="00D73DD1" w:rsidRDefault="00D73DD1">
      <w:pPr>
        <w:rPr>
          <w:rFonts w:ascii="Centaur" w:hAnsi="Centaur"/>
        </w:rPr>
      </w:pPr>
    </w:p>
    <w:sectPr w:rsidR="00D73DD1" w:rsidRPr="00D73DD1" w:rsidSect="00D73DD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DD1"/>
    <w:rsid w:val="000924CB"/>
    <w:rsid w:val="000C5E51"/>
    <w:rsid w:val="00111A7F"/>
    <w:rsid w:val="001A3ECE"/>
    <w:rsid w:val="001E454A"/>
    <w:rsid w:val="002364DE"/>
    <w:rsid w:val="00385776"/>
    <w:rsid w:val="00406E9C"/>
    <w:rsid w:val="004A29B6"/>
    <w:rsid w:val="005307A9"/>
    <w:rsid w:val="00616A8D"/>
    <w:rsid w:val="006825DA"/>
    <w:rsid w:val="00821448"/>
    <w:rsid w:val="00882E63"/>
    <w:rsid w:val="00894698"/>
    <w:rsid w:val="00AA1EBF"/>
    <w:rsid w:val="00CD5741"/>
    <w:rsid w:val="00D73DD1"/>
    <w:rsid w:val="00E67F8A"/>
    <w:rsid w:val="00E72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1BDD20"/>
  <w15:chartTrackingRefBased/>
  <w15:docId w15:val="{391862B8-23C7-4630-A2BB-0BB810D70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73D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4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6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B00CB8-BA0E-47DB-9867-D859E68CE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398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Toffolo</dc:creator>
  <cp:keywords/>
  <dc:description/>
  <cp:lastModifiedBy>Danielle Wilson Higgins</cp:lastModifiedBy>
  <cp:revision>2</cp:revision>
  <cp:lastPrinted>2020-02-11T09:18:00Z</cp:lastPrinted>
  <dcterms:created xsi:type="dcterms:W3CDTF">2020-03-01T20:48:00Z</dcterms:created>
  <dcterms:modified xsi:type="dcterms:W3CDTF">2020-03-01T20:48:00Z</dcterms:modified>
</cp:coreProperties>
</file>